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bfbfb" w:val="clear"/>
        <w:spacing w:after="300" w:line="276" w:lineRule="auto"/>
        <w:ind w:firstLine="851"/>
        <w:jc w:val="both"/>
        <w:rPr>
          <w:rFonts w:ascii="Times New Roman" w:cs="Times New Roman" w:eastAsia="Times New Roman" w:hAnsi="Times New Roman"/>
        </w:rPr>
      </w:pPr>
      <w:bookmarkStart w:colFirst="0" w:colLast="0" w:name="_poqac274myg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Prefeitura Municipal de Santo Augusto, em atendimento ao §3º do art. 75 da Lei nº. 14.133/2021, torna público para conhecimento dos interessados, o presente aviso da Dispensa de Licitação visando a contratação de seguro veicular para 06 (seis) veículos oficiais recentemente incorporados à frota do Município de Santo Augusto/RS: CAOA CHERY Tiggo 8 Pro, 02 (duas) FIAT Strada Volcano CD, CAOA CHERY Tiggo 7 Sport e CHEVROLET Spin LTZ, vinculados às respectivas unidades administrativas municipais., conforme especificações abaixo, quais sejam:</w:t>
      </w:r>
    </w:p>
    <w:tbl>
      <w:tblPr>
        <w:tblStyle w:val="Table1"/>
        <w:tblW w:w="100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16"/>
        <w:gridCol w:w="550"/>
        <w:gridCol w:w="505"/>
        <w:gridCol w:w="6978"/>
        <w:gridCol w:w="1421"/>
        <w:tblGridChange w:id="0">
          <w:tblGrid>
            <w:gridCol w:w="616"/>
            <w:gridCol w:w="550"/>
            <w:gridCol w:w="505"/>
            <w:gridCol w:w="6978"/>
            <w:gridCol w:w="1421"/>
          </w:tblGrid>
        </w:tblGridChange>
      </w:tblGrid>
      <w:tr>
        <w:trPr>
          <w:cantSplit w:val="1"/>
          <w:trHeight w:val="723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Qnt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Un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Especificações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Valor Unitário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(ANO)</w:t>
            </w:r>
          </w:p>
        </w:tc>
      </w:tr>
      <w:tr>
        <w:trPr>
          <w:cantSplit w:val="0"/>
          <w:trHeight w:val="879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01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Seguro:</w:t>
              <w:br w:type="textWrapping"/>
              <w:t xml:space="preserve">Modelo: Tiggo 8 Pro</w:t>
              <w:br w:type="textWrapping"/>
              <w:t xml:space="preserve">Placa: TRL1H26</w:t>
              <w:br w:type="textWrapping"/>
              <w:t xml:space="preserve">Ano de fabricação e modelo: 2026/2027</w:t>
              <w:br w:type="textWrapping"/>
              <w:t xml:space="preserve">Fabricante: CAOA CHERY</w:t>
              <w:br w:type="textWrapping"/>
              <w:t xml:space="preserve">Chassi: 95PFEM61DVB055857</w:t>
              <w:br w:type="textWrapping"/>
              <w:t xml:space="preserve">Uso: Gabinete da Prefeita</w:t>
              <w:br w:type="textWrapping"/>
              <w:t xml:space="preserve">Cobertura Compreensiva: colisão, incêndio, roubo e furto, incluindo perda total e parcial</w:t>
              <w:br w:type="textWrapping"/>
              <w:t xml:space="preserve">Danos Materiais: R$ 300.000,00</w:t>
              <w:br w:type="textWrapping"/>
              <w:t xml:space="preserve">Danos Corporais: R$ 300.000,00</w:t>
              <w:br w:type="textWrapping"/>
              <w:t xml:space="preserve">APP por passageiro Morte: R$ 30.000,00</w:t>
              <w:br w:type="textWrapping"/>
              <w:t xml:space="preserve">APP por passageiro Invalidez: R$ 30.000,00</w:t>
              <w:br w:type="textWrapping"/>
              <w:t xml:space="preserve">DMO – Danos Morais: R$ 100.000,00</w:t>
              <w:br w:type="textWrapping"/>
              <w:t xml:space="preserve">Assistência 24 horas completa</w:t>
              <w:br w:type="textWrapping"/>
              <w:t xml:space="preserve">Guincho em caso de sinistro: 2.000 km</w:t>
              <w:br w:type="textWrapping"/>
              <w:t xml:space="preserve">Guincho em caso de pane: quilometragem ilimitada</w:t>
              <w:br w:type="textWrapping"/>
              <w:t xml:space="preserve">Carro reserva: 30 dias</w:t>
              <w:br w:type="textWrapping"/>
              <w:t xml:space="preserve">Cobertura de casco: 100% VMR-FIPE</w:t>
              <w:br w:type="textWrapping"/>
              <w:t xml:space="preserve">Cobertura de vidros: completa</w:t>
              <w:br w:type="textWrapping"/>
              <w:t xml:space="preserve">Faróis, lanternas e retrovisores: cobertura conforme condições da apólice</w:t>
              <w:br w:type="textWrapping"/>
              <w:t xml:space="preserve">Franquias: deverão ser expressamente informadas na proposta e na apólice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7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01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Seguro:</w:t>
              <w:br w:type="textWrapping"/>
              <w:t xml:space="preserve">Modelo: Strada Volcano</w:t>
              <w:br w:type="textWrapping"/>
              <w:t xml:space="preserve">Placa: TRL1H45</w:t>
              <w:br w:type="textWrapping"/>
              <w:t xml:space="preserve">Ano de fabricação e modelo: 2026/2027</w:t>
              <w:br w:type="textWrapping"/>
              <w:t xml:space="preserve">Fabricante: FIAT</w:t>
              <w:br w:type="textWrapping"/>
              <w:t xml:space="preserve">Chassi: 9BD281BLUVYBR9524</w:t>
              <w:br w:type="textWrapping"/>
              <w:t xml:space="preserve">Uso: Secretaria Municipal de Assistência Social e Cidadania – SEHAS</w:t>
              <w:br w:type="textWrapping"/>
              <w:t xml:space="preserve">Cobertura Compreensiva: colisão, incêndio, roubo e furto, incluindo perda total e parcial</w:t>
              <w:br w:type="textWrapping"/>
              <w:t xml:space="preserve">Danos Materiais: R$ 300.000,00</w:t>
              <w:br w:type="textWrapping"/>
              <w:t xml:space="preserve">Danos Corporais: R$ 300.000,00</w:t>
              <w:br w:type="textWrapping"/>
              <w:t xml:space="preserve">APP por passageiro Morte: R$ 30.000,00</w:t>
              <w:br w:type="textWrapping"/>
              <w:t xml:space="preserve">APP por passageiro Invalidez: R$ 30.000,00</w:t>
              <w:br w:type="textWrapping"/>
              <w:t xml:space="preserve">DMO – Danos Morais: R$ 100.000,00</w:t>
              <w:br w:type="textWrapping"/>
              <w:t xml:space="preserve">Assistência 24 horas completa</w:t>
              <w:br w:type="textWrapping"/>
              <w:t xml:space="preserve">Guincho em caso de sinistro: 2.000 km</w:t>
              <w:br w:type="textWrapping"/>
              <w:t xml:space="preserve">Guincho em caso de pane: quilometragem ilimitada</w:t>
              <w:br w:type="textWrapping"/>
              <w:t xml:space="preserve">Carro reserva: 30 dias</w:t>
              <w:br w:type="textWrapping"/>
              <w:t xml:space="preserve">Cobertura de casco: 100% VMR-FIPE</w:t>
              <w:br w:type="textWrapping"/>
              <w:t xml:space="preserve">Cobertura de vidros: completa</w:t>
              <w:br w:type="textWrapping"/>
              <w:t xml:space="preserve">Faróis, lanternas e retrovisores: cobertura conforme condições da apólice</w:t>
              <w:br w:type="textWrapping"/>
              <w:t xml:space="preserve">Franquias: deverão ser expressamente informadas na proposta e na apólice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9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01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Seguro:</w:t>
              <w:br w:type="textWrapping"/>
              <w:t xml:space="preserve">Modelo: Tiggo 7 Sport</w:t>
              <w:br w:type="textWrapping"/>
              <w:t xml:space="preserve">Placa: TRL1H93</w:t>
              <w:br w:type="textWrapping"/>
              <w:t xml:space="preserve">Ano de fabricação e modelo: 2026/2027</w:t>
              <w:br w:type="textWrapping"/>
              <w:t xml:space="preserve">Fabricante: CAOA CHERY</w:t>
              <w:br w:type="textWrapping"/>
              <w:t xml:space="preserve">Chassi: 95PEFL31DVB100016</w:t>
              <w:br w:type="textWrapping"/>
              <w:t xml:space="preserve">Uso: Secretaria Municipal de Saúde – SMS</w:t>
              <w:br w:type="textWrapping"/>
              <w:t xml:space="preserve">Cobertura Compreensiva: colisão, incêndio, roubo e furto, incluindo perda total e parcial</w:t>
              <w:br w:type="textWrapping"/>
              <w:t xml:space="preserve">Danos Materiais: R$ 300.000,00</w:t>
              <w:br w:type="textWrapping"/>
              <w:t xml:space="preserve">Danos Corporais: R$ 300.000,00</w:t>
              <w:br w:type="textWrapping"/>
              <w:t xml:space="preserve">APP por passageiro Morte: R$ 30.000,00</w:t>
              <w:br w:type="textWrapping"/>
              <w:t xml:space="preserve">APP por passageiro Invalidez: R$ 30.000,00</w:t>
              <w:br w:type="textWrapping"/>
              <w:t xml:space="preserve">DMO – Danos Morais: R$ 100.000,00</w:t>
              <w:br w:type="textWrapping"/>
              <w:t xml:space="preserve">Assistência 24 horas completa</w:t>
              <w:br w:type="textWrapping"/>
              <w:t xml:space="preserve">Guincho em caso de sinistro: 2.000 km</w:t>
              <w:br w:type="textWrapping"/>
              <w:t xml:space="preserve">Guincho em caso de pane: quilometragem ilimitada</w:t>
              <w:br w:type="textWrapping"/>
              <w:t xml:space="preserve">Carro reserva: 30 dias</w:t>
              <w:br w:type="textWrapping"/>
              <w:t xml:space="preserve">Cobertura de casco: 100% VMR-FIPE</w:t>
              <w:br w:type="textWrapping"/>
              <w:t xml:space="preserve">Cobertura de vidros: completa</w:t>
              <w:br w:type="textWrapping"/>
              <w:t xml:space="preserve">Faróis, lanternas e retrovisores: cobertura conforme condições da apólice</w:t>
              <w:br w:type="textWrapping"/>
              <w:t xml:space="preserve">Franquias: deverão ser expressamente informadas na proposta e na apólice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9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01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Seguro:</w:t>
              <w:br w:type="textWrapping"/>
              <w:t xml:space="preserve">Modelo: Strada Volcano CD</w:t>
              <w:br w:type="textWrapping"/>
              <w:t xml:space="preserve">Placa: TRL1H57</w:t>
              <w:br w:type="textWrapping"/>
              <w:t xml:space="preserve">Ano de fabricação e modelo: 2026/2027</w:t>
              <w:br w:type="textWrapping"/>
              <w:t xml:space="preserve">Fabricante: FIAT</w:t>
              <w:br w:type="textWrapping"/>
              <w:t xml:space="preserve">Chassi: 9BD281BLUVYBS0602</w:t>
              <w:br w:type="textWrapping"/>
              <w:t xml:space="preserve">Uso: Secretaria Municipal de Obras, Viação e Trânsito – SMOV</w:t>
              <w:br w:type="textWrapping"/>
              <w:t xml:space="preserve">Cobertura Compreensiva: colisão, incêndio, roubo e furto, incluindo perda total e parcial</w:t>
              <w:br w:type="textWrapping"/>
              <w:t xml:space="preserve">Danos Materiais: R$ 300.000,00</w:t>
              <w:br w:type="textWrapping"/>
              <w:t xml:space="preserve">Danos Corporais: R$ 300.000,00</w:t>
              <w:br w:type="textWrapping"/>
              <w:t xml:space="preserve">APP por passageiro Morte: R$ 30.000,00</w:t>
              <w:br w:type="textWrapping"/>
              <w:t xml:space="preserve">APP por passageiro Invalidez: R$ 30.000,00</w:t>
              <w:br w:type="textWrapping"/>
              <w:t xml:space="preserve">DMO – Danos Morais: R$ 100.000,00</w:t>
              <w:br w:type="textWrapping"/>
              <w:t xml:space="preserve">Assistência 24 horas completa</w:t>
              <w:br w:type="textWrapping"/>
              <w:t xml:space="preserve">Guincho em caso de sinistro: 2.000 km</w:t>
              <w:br w:type="textWrapping"/>
              <w:t xml:space="preserve">Guincho em caso de pane: quilometragem ilimitada</w:t>
              <w:br w:type="textWrapping"/>
              <w:t xml:space="preserve">Carro reserva: 30 dias</w:t>
              <w:br w:type="textWrapping"/>
              <w:t xml:space="preserve">Cobertura de casco: 100% VMR-FIPE</w:t>
              <w:br w:type="textWrapping"/>
              <w:t xml:space="preserve">Cobertura de vidros: completa</w:t>
              <w:br w:type="textWrapping"/>
              <w:t xml:space="preserve">Faróis, lanternas e retrovisores: cobertura conforme condições da apólice</w:t>
              <w:br w:type="textWrapping"/>
              <w:t xml:space="preserve">Franquias: deverão ser expressamente informadas na proposta e na apólice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9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01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Seguro:</w:t>
              <w:br w:type="textWrapping"/>
              <w:t xml:space="preserve">Modelo: Chevrolet Spin LTZ </w:t>
              <w:br w:type="textWrapping"/>
              <w:t xml:space="preserve">Placa: TRL9I36</w:t>
              <w:br w:type="textWrapping"/>
              <w:t xml:space="preserve">Ano de fabricação e modelo: 2026/2027</w:t>
              <w:br w:type="textWrapping"/>
              <w:t xml:space="preserve">Fabricante: CHEVROLET</w:t>
              <w:br w:type="textWrapping"/>
              <w:t xml:space="preserve">Chassi: 9BGJC7520VB112384</w:t>
              <w:br w:type="textWrapping"/>
              <w:t xml:space="preserve">Uso: Secretaria Municipal de Assistência Social e Cidadania – SEHAS</w:t>
              <w:br w:type="textWrapping"/>
              <w:t xml:space="preserve">Cobertura Compreensiva: colisão, incêndio, roubo e furto, incluindo perda total e parcial</w:t>
              <w:br w:type="textWrapping"/>
              <w:t xml:space="preserve">Danos Materiais: R$ 300.000,00</w:t>
              <w:br w:type="textWrapping"/>
              <w:t xml:space="preserve">Danos Corporais: R$ 300.000,00</w:t>
              <w:br w:type="textWrapping"/>
              <w:t xml:space="preserve">APP por passageiro Morte: R$ 30.000,00</w:t>
              <w:br w:type="textWrapping"/>
              <w:t xml:space="preserve">APP por passageiro Invalidez: R$ 30.000,00</w:t>
              <w:br w:type="textWrapping"/>
              <w:t xml:space="preserve">DMO – Danos Morais: R$ 100.000,00</w:t>
              <w:br w:type="textWrapping"/>
              <w:t xml:space="preserve">Assistência 24 horas completa</w:t>
              <w:br w:type="textWrapping"/>
              <w:t xml:space="preserve">Guincho em caso de sinistro: 2.000 km</w:t>
              <w:br w:type="textWrapping"/>
              <w:t xml:space="preserve">Guincho em caso de pane: quilometragem ilimitada</w:t>
              <w:br w:type="textWrapping"/>
              <w:t xml:space="preserve">Carro reserva: 30 dias</w:t>
              <w:br w:type="textWrapping"/>
              <w:t xml:space="preserve">Cobertura de casco: 100% VMR-FIPE</w:t>
              <w:br w:type="textWrapping"/>
              <w:t xml:space="preserve">Cobertura de vidros: completa</w:t>
              <w:br w:type="textWrapping"/>
              <w:t xml:space="preserve">Faróis, lanternas e retrovisores: cobertura conforme condições da apólice</w:t>
              <w:br w:type="textWrapping"/>
              <w:t xml:space="preserve">Franquias: deverão ser expressamente informadas na proposta e na apólice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9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01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Seguro:</w:t>
            </w:r>
          </w:p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Modelo: STRADA ENDURAN</w:t>
            </w:r>
          </w:p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Placa: A DEFINIR</w:t>
            </w:r>
          </w:p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Ano de fabricação e modelo: 2026/2027</w:t>
            </w:r>
          </w:p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Fabricante: FIAT</w:t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Chassi: 9BD281AJPVYBT4645</w:t>
            </w:r>
          </w:p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Uso: Secretaria Municipal de Obras, Viação e Trânsito – SMOV</w:t>
            </w:r>
          </w:p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Cobertura Compreensiva: colisão, incêndio, roubo e furto, incluindo perda total e parcial</w:t>
            </w:r>
          </w:p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Danos Materiais: R$ 300.000,00</w:t>
            </w:r>
          </w:p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Danos Corporais: R$ 300.000,00</w:t>
            </w:r>
          </w:p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APP por passageiro Morte: R$ 30.000,00</w:t>
            </w:r>
          </w:p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APP por passageiro Invalidez: R$ 30.000,00</w:t>
            </w:r>
          </w:p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DMO – Danos Morais: R$ 100.000,00</w:t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Assistência 24 horas completa</w:t>
            </w:r>
          </w:p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Guincho em caso de sinistro: 2.000 km</w:t>
            </w:r>
          </w:p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Guincho em caso de pane: quilometragem ilimitada</w:t>
            </w:r>
          </w:p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Carro reserva: 30 dias</w:t>
            </w:r>
          </w:p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Cobertura de casco: 100% VMR-FIPE</w:t>
            </w:r>
          </w:p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Cobertura de vidros: completa</w:t>
            </w:r>
          </w:p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Faróis, lanternas e retrovisores: cobertura conforme condições da apólice</w:t>
            </w:r>
          </w:p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Franquias: deverão ser expressamente informadas na proposta e na apólice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8" w:hRule="atLeast"/>
          <w:tblHeader w:val="0"/>
        </w:trPr>
        <w:tc>
          <w:tcPr>
            <w:gridSpan w:val="4"/>
            <w:shd w:fill="a6a6a6" w:val="clear"/>
          </w:tcPr>
          <w:p w:rsidR="00000000" w:rsidDel="00000000" w:rsidP="00000000" w:rsidRDefault="00000000" w:rsidRPr="00000000" w14:paraId="0000003B">
            <w:pPr>
              <w:spacing w:before="240" w:line="360" w:lineRule="auto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VALOR TOTAL:</w:t>
            </w:r>
          </w:p>
        </w:tc>
        <w:tc>
          <w:tcPr>
            <w:shd w:fill="a6a6a6" w:val="clear"/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tabs>
          <w:tab w:val="left" w:leader="none" w:pos="2850"/>
        </w:tabs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bfbfb" w:val="clear"/>
        <w:spacing w:after="300" w:line="276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Para tanto, esta Administração convoca as empresas interessadas a enviarem suas propostas no prazo de três dias úteis, a contar desta data, para o e-mail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shd w:fill="f0f4f9" w:val="clear"/>
            <w:rtl w:val="0"/>
          </w:rPr>
          <w:t xml:space="preserve">comprassanto@gmail.com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444746"/>
          <w:shd w:fill="f0f4f9" w:val="clear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ou entregar pessoalmente no setor de compras e licitações, localizado no 3º piso do Centro Administrativo Municipal. No caso do envio por e-mail, a empresa deverá solicitar a confirmação do recebimento.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fbfbfb" w:val="clear"/>
        <w:spacing w:after="300" w:line="276" w:lineRule="auto"/>
        <w:ind w:firstLine="85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empresas deverão encaminhar suas propostas, contendo as seguintes informações:</w:t>
      </w:r>
    </w:p>
    <w:p w:rsidR="00000000" w:rsidDel="00000000" w:rsidP="00000000" w:rsidRDefault="00000000" w:rsidRPr="00000000" w14:paraId="00000044">
      <w:pPr>
        <w:shd w:fill="fbfbfb" w:val="clear"/>
        <w:spacing w:after="30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1- Nome completo da empresa;</w:t>
        <w:br w:type="textWrapping"/>
        <w:t xml:space="preserve">2- CNPJ;</w:t>
        <w:br w:type="textWrapping"/>
        <w:t xml:space="preserve">3- Endereço;</w:t>
        <w:br w:type="textWrapping"/>
        <w:t xml:space="preserve">4-Telefone;</w:t>
        <w:br w:type="textWrapping"/>
        <w:t xml:space="preserve">5- E-mail; </w:t>
        <w:br w:type="textWrapping"/>
        <w:t xml:space="preserve">6- Valor unitário, valor total por item e valor global da cotação;</w:t>
        <w:br w:type="textWrapping"/>
        <w:t xml:space="preserve">7- Marca e modelo do material/produto;</w:t>
        <w:br w:type="textWrapping"/>
        <w:t xml:space="preserve">8- Prazo de entrega. </w:t>
        <w:br w:type="textWrapping"/>
        <w:t xml:space="preserve">9- Data de validade da proposta;</w:t>
        <w:br w:type="textWrapping"/>
        <w:t xml:space="preserve">10- Assinatura do responsável pela empresa;</w:t>
      </w:r>
    </w:p>
    <w:p w:rsidR="00000000" w:rsidDel="00000000" w:rsidP="00000000" w:rsidRDefault="00000000" w:rsidRPr="00000000" w14:paraId="00000045">
      <w:pPr>
        <w:shd w:fill="fbfbfb" w:val="clear"/>
        <w:spacing w:after="300" w:line="276" w:lineRule="auto"/>
        <w:ind w:firstLine="851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A empresa detentora da proposta mais vantajosa,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será contatada por esta Administração para sequência dos trâmites, visando, assim, à contratação.</w:t>
      </w:r>
    </w:p>
    <w:p w:rsidR="00000000" w:rsidDel="00000000" w:rsidP="00000000" w:rsidRDefault="00000000" w:rsidRPr="00000000" w14:paraId="00000046">
      <w:pPr>
        <w:shd w:fill="fbfbfb" w:val="clear"/>
        <w:spacing w:after="300" w:line="276" w:lineRule="auto"/>
        <w:ind w:firstLine="851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Santo Augusto, 09 de setembro de 2026.</w:t>
      </w:r>
    </w:p>
    <w:p w:rsidR="00000000" w:rsidDel="00000000" w:rsidP="00000000" w:rsidRDefault="00000000" w:rsidRPr="00000000" w14:paraId="00000047">
      <w:pPr>
        <w:shd w:fill="fbfbfb" w:val="clear"/>
        <w:spacing w:after="300"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hd w:fill="fbfbfb" w:val="clear"/>
        <w:spacing w:after="300"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hd w:fill="fbfbfb" w:val="clear"/>
        <w:spacing w:after="300"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UMBERTO LUIS ROVEDA TASSI</w:t>
        <w:br w:type="textWrapping"/>
        <w:t xml:space="preserve">Secretário Municipal de Administração</w:t>
      </w:r>
    </w:p>
    <w:p w:rsidR="00000000" w:rsidDel="00000000" w:rsidP="00000000" w:rsidRDefault="00000000" w:rsidRPr="00000000" w14:paraId="0000004A">
      <w:pPr>
        <w:tabs>
          <w:tab w:val="left" w:leader="none" w:pos="2850"/>
        </w:tabs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6300470" cy="400706"/>
          <wp:effectExtent b="0" l="0" r="0" t="0"/>
          <wp:docPr descr="Z:\MEMORANDOS\z Rodapé DOCs ATUAL.jpg" id="2" name="image1.jpg"/>
          <a:graphic>
            <a:graphicData uri="http://schemas.openxmlformats.org/drawingml/2006/picture">
              <pic:pic>
                <pic:nvPicPr>
                  <pic:cNvPr descr="Z:\MEMORANDOS\z Rodapé DOCs ATUAL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00470" cy="40070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tbl>
    <w:tblPr>
      <w:tblStyle w:val="Table2"/>
      <w:tblW w:w="10257.0" w:type="dxa"/>
      <w:jc w:val="left"/>
      <w:tblLayout w:type="fixed"/>
      <w:tblLook w:val="0000"/>
    </w:tblPr>
    <w:tblGrid>
      <w:gridCol w:w="1383"/>
      <w:gridCol w:w="8874"/>
      <w:tblGridChange w:id="0">
        <w:tblGrid>
          <w:gridCol w:w="1383"/>
          <w:gridCol w:w="8874"/>
        </w:tblGrid>
      </w:tblGridChange>
    </w:tblGrid>
    <w:tr>
      <w:trPr>
        <w:cantSplit w:val="0"/>
        <w:trHeight w:val="583" w:hRule="atLeast"/>
        <w:tblHeader w:val="0"/>
      </w:trPr>
      <w:tc>
        <w:tcPr/>
        <w:p w:rsidR="00000000" w:rsidDel="00000000" w:rsidP="00000000" w:rsidRDefault="00000000" w:rsidRPr="00000000" w14:paraId="0000004C">
          <w:pPr>
            <w:pStyle w:val="Title"/>
            <w:ind w:firstLine="0"/>
            <w:jc w:val="left"/>
            <w:rPr/>
          </w:pPr>
          <w:r w:rsidDel="00000000" w:rsidR="00000000" w:rsidRPr="00000000">
            <w:rPr/>
            <w:drawing>
              <wp:inline distB="0" distT="0" distL="0" distR="0">
                <wp:extent cx="798633" cy="683849"/>
                <wp:effectExtent b="0" l="0" r="0" t="0"/>
                <wp:docPr descr="BRASÃO DE SANTO AUGUSTO" id="1" name="image2.jpg"/>
                <a:graphic>
                  <a:graphicData uri="http://schemas.openxmlformats.org/drawingml/2006/picture">
                    <pic:pic>
                      <pic:nvPicPr>
                        <pic:cNvPr descr="BRASÃO DE SANTO AUGUSTO"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8633" cy="68384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  <w:tbl>
          <w:tblPr>
            <w:tblStyle w:val="Table3"/>
            <w:tblW w:w="8734.0" w:type="dxa"/>
            <w:jc w:val="left"/>
            <w:tblLayout w:type="fixed"/>
            <w:tblLook w:val="0400"/>
          </w:tblPr>
          <w:tblGrid>
            <w:gridCol w:w="236"/>
            <w:gridCol w:w="6410"/>
            <w:gridCol w:w="2088"/>
            <w:tblGridChange w:id="0">
              <w:tblGrid>
                <w:gridCol w:w="236"/>
                <w:gridCol w:w="6410"/>
                <w:gridCol w:w="2088"/>
              </w:tblGrid>
            </w:tblGridChange>
          </w:tblGrid>
          <w:tr>
            <w:trPr>
              <w:cantSplit w:val="0"/>
              <w:trHeight w:val="1132" w:hRule="atLeast"/>
              <w:tblHeader w:val="0"/>
            </w:trPr>
            <w:tc>
              <w:tcPr/>
              <w:p w:rsidR="00000000" w:rsidDel="00000000" w:rsidP="00000000" w:rsidRDefault="00000000" w:rsidRPr="00000000" w14:paraId="0000004E">
                <w:pPr>
                  <w:pStyle w:val="Title"/>
                  <w:ind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4F">
                <w:pPr>
                  <w:ind w:left="686" w:firstLine="2.9999999999999716"/>
                  <w:rPr>
                    <w:sz w:val="32"/>
                    <w:szCs w:val="32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ESTADO DO RIO GRANDE DO SUL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0">
                <w:pPr>
                  <w:ind w:left="686" w:firstLine="2.9999999999999716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MUNICÍPIO DE SANTO AUGUSTO</w:t>
                </w:r>
              </w:p>
              <w:p w:rsidR="00000000" w:rsidDel="00000000" w:rsidP="00000000" w:rsidRDefault="00000000" w:rsidRPr="00000000" w14:paraId="00000051">
                <w:pPr>
                  <w:keepNext w:val="0"/>
                  <w:keepLines w:val="0"/>
                  <w:pageBreakBefore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19"/>
                    <w:szCs w:val="19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            PODER EXECUTIVO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52">
                <w:pPr>
                  <w:pStyle w:val="Title"/>
                  <w:ind w:firstLine="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  <w:p w:rsidR="00000000" w:rsidDel="00000000" w:rsidP="00000000" w:rsidRDefault="00000000" w:rsidRPr="00000000" w14:paraId="00000053">
          <w:pPr>
            <w:pStyle w:val="Title"/>
            <w:ind w:firstLine="0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ind w:firstLine="708"/>
      <w:jc w:val="center"/>
    </w:pPr>
    <w:rPr>
      <w:rFonts w:ascii="Tahoma" w:cs="Tahoma" w:eastAsia="Tahoma" w:hAnsi="Tahoma"/>
      <w:sz w:val="40"/>
      <w:szCs w:val="4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comprassanto@gmail.com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2025-08-04T00:00:00Z</vt:lpwstr>
  </property>
  <property fmtid="{D5CDD505-2E9C-101B-9397-08002B2CF9AE}" pid="3" name="Creator">
    <vt:lpwstr>EXCEL.EXE</vt:lpwstr>
  </property>
  <property fmtid="{D5CDD505-2E9C-101B-9397-08002B2CF9AE}" pid="4" name="LastSaved">
    <vt:lpwstr>2025-08-04T00:00:00Z</vt:lpwstr>
  </property>
  <property fmtid="{D5CDD505-2E9C-101B-9397-08002B2CF9AE}" pid="5" name="Producer">
    <vt:lpwstr>www.ilovepdf.com</vt:lpwstr>
  </property>
</Properties>
</file>