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Default="00967CC1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</w:t>
      </w:r>
      <w:r w:rsidR="00663FCC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aviso da Dispensa de Licitação 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visando a </w:t>
      </w:r>
      <w:r w:rsidR="002744DC">
        <w:rPr>
          <w:rFonts w:ascii="Calibri" w:eastAsia="Times New Roman" w:hAnsi="Calibri" w:cs="Calibri"/>
          <w:sz w:val="16"/>
          <w:szCs w:val="16"/>
          <w:lang w:eastAsia="pt-BR"/>
        </w:rPr>
        <w:t>a</w:t>
      </w:r>
      <w:r w:rsidR="002744DC" w:rsidRPr="002744DC">
        <w:rPr>
          <w:rFonts w:ascii="Calibri" w:eastAsia="Times New Roman" w:hAnsi="Calibri" w:cs="Calibri"/>
          <w:sz w:val="16"/>
          <w:szCs w:val="16"/>
          <w:lang w:eastAsia="pt-BR"/>
        </w:rPr>
        <w:t>quisição de materiais esportivos diversos destinados à manutenção, organização e realização das</w:t>
      </w:r>
      <w:r w:rsidR="002744DC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="002744DC" w:rsidRPr="002744DC">
        <w:rPr>
          <w:rFonts w:ascii="Calibri" w:eastAsia="Times New Roman" w:hAnsi="Calibri" w:cs="Calibri"/>
          <w:sz w:val="16"/>
          <w:szCs w:val="16"/>
          <w:lang w:eastAsia="pt-BR"/>
        </w:rPr>
        <w:t>atividades esportivas promovidas pela Secretaria Municipal de Cultura, Turismo e Esporte do Município</w:t>
      </w:r>
      <w:r w:rsidR="002744DC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="002744DC" w:rsidRPr="002744DC">
        <w:rPr>
          <w:rFonts w:ascii="Calibri" w:eastAsia="Times New Roman" w:hAnsi="Calibri" w:cs="Calibri"/>
          <w:sz w:val="16"/>
          <w:szCs w:val="16"/>
          <w:lang w:eastAsia="pt-BR"/>
        </w:rPr>
        <w:t>de Santo Augusto/RS, conforme especificações técnicas, quantit</w:t>
      </w:r>
      <w:r w:rsidR="002744DC">
        <w:rPr>
          <w:rFonts w:ascii="Calibri" w:eastAsia="Times New Roman" w:hAnsi="Calibri" w:cs="Calibri"/>
          <w:sz w:val="16"/>
          <w:szCs w:val="16"/>
          <w:lang w:eastAsia="pt-BR"/>
        </w:rPr>
        <w:t xml:space="preserve">ativos e condições estabelecidas </w:t>
      </w:r>
      <w:r w:rsidR="00D8562A" w:rsidRPr="00556BB6">
        <w:rPr>
          <w:rFonts w:ascii="Calibri" w:hAnsi="Calibri" w:cs="Calibri"/>
          <w:sz w:val="16"/>
          <w:szCs w:val="16"/>
        </w:rPr>
        <w:t>abaixo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, quais sejam:</w:t>
      </w:r>
    </w:p>
    <w:p w:rsidR="002744DC" w:rsidRPr="00556BB6" w:rsidRDefault="002744DC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7491"/>
        <w:gridCol w:w="1003"/>
      </w:tblGrid>
      <w:tr w:rsidR="001D501D" w:rsidRPr="002744DC" w:rsidTr="00763D81">
        <w:trPr>
          <w:jc w:val="center"/>
        </w:trPr>
        <w:tc>
          <w:tcPr>
            <w:tcW w:w="0" w:type="auto"/>
          </w:tcPr>
          <w:p w:rsidR="00967CC1" w:rsidRPr="002744DC" w:rsidRDefault="00967CC1" w:rsidP="00967CC1">
            <w:pPr>
              <w:spacing w:after="300"/>
              <w:textAlignment w:val="baseline"/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0" w:type="auto"/>
          </w:tcPr>
          <w:p w:rsidR="00967CC1" w:rsidRPr="002744DC" w:rsidRDefault="00967CC1" w:rsidP="00967CC1">
            <w:pPr>
              <w:spacing w:after="300"/>
              <w:textAlignment w:val="baseline"/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556BB6" w:rsidRPr="002744DC" w:rsidTr="00763D81">
        <w:trPr>
          <w:jc w:val="center"/>
        </w:trPr>
        <w:tc>
          <w:tcPr>
            <w:tcW w:w="0" w:type="auto"/>
          </w:tcPr>
          <w:p w:rsidR="00556BB6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color w:val="000000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Cadeira para árbitro de voleibol fixa com rodas, 4 degraus 1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plataforma em alumí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nio antiderrapante 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m guarda corpo 2,55m.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Medidas: 2,70X1,00X0,90.</w:t>
            </w:r>
          </w:p>
        </w:tc>
        <w:tc>
          <w:tcPr>
            <w:tcW w:w="0" w:type="auto"/>
          </w:tcPr>
          <w:p w:rsidR="00556BB6" w:rsidRPr="002744DC" w:rsidRDefault="00CF5D20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01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 xml:space="preserve">Bola de futebol de campo com tecnologia de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termofusão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que garante 0% de absorção de água, com miolo com cápsula de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silicone substituível capaz de envolver toda a agulha e proteger a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câmara de ar. Bola com dupla camada de colagem, Câmara 6D 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revestimento Poliuretano (PU), com 14 gomos.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C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ircunferência entre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68 - 70 cm e pesando entre 410 - 450g.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50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Bola de futsal com tecnologia de termo fusão que garante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0% de absorção de água, sem costura, e com miolo com cápsula de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silicone substituível capaz de envolver toda a agulha e proteger a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câmara de ar. Bola com dupla camada de colagem, Câmara 6D 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revestimento Poliuretano (PU), com 32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g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omos. Circunferência entre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62 - 64 cm e pesando entre 400 - 440g.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20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 xml:space="preserve">Bola de futebol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society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 xml:space="preserve"> com tecnologia de termo fusão que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garante 0% de absorção de água, sem costura, e com miolo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slip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 xml:space="preserve"> system,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removível e lubrificado. Bola com dupla camada de colagem,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Câmara 6D e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revesti-mento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 xml:space="preserve"> Poliuretano (PU), com estrutura de 08 a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12 gomos. Circunferência entre 66 - 69 cm e pesando entre 410 -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450g.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20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Bola de vôlei de quadra, composição: poliuretano,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construção: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Termotec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 xml:space="preserve"> 0% absorção de água, peso: 260-280 gramas,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circunferên-cia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>: 65-67 cm, 18 gomos. Modelo aprovado e oficializado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pela Federação Internacional de Voleibol (FIVB), e ou Confederação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Brasileira de Voleibol (CBV).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20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Bola de vôlei de areia, composição: poliuretano, gomos: 12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camada, interna: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neogel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 xml:space="preserve">, miolo: cápsula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sis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>, tecnologia construção: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termotec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 xml:space="preserve"> 0% absorção de água, peso: 260-280g, circunferência: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66-68cm. Modelo aprovado e oficializado pela Federação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Internacional de Voleibol (FIVB), e ou Confederação Brasileira de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Voleibol (CBV).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20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Rede de voleibol oficial, medindo 9,50 m de comprimento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por 1,00 m de largura, confeccionada em polietileno (nylon) fio 2mm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de espessura, com antenas em material 100% fibra de vidro, na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medida de 1,80 m de altura por 9,5mm de diâmetro, com pintura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listrada (vermelho e branco) e sistema de fixação (bolsas laterais/suporte) na rede.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02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Compressor de Ar Portátil Multifuncional Digital 3 em 1,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tensão 12V, tamanho 17x 4,6 cm, material ABS, pressão ajustável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automático/manual, comprimento do cabo 3 metros, função adicional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lanterna LED embutida. </w:t>
            </w:r>
            <w:proofErr w:type="spellStart"/>
            <w:r w:rsidRPr="002744DC">
              <w:rPr>
                <w:rFonts w:ascii="Calibri" w:hAnsi="Calibri" w:cs="Calibri"/>
                <w:sz w:val="16"/>
                <w:szCs w:val="16"/>
              </w:rPr>
              <w:t>Obs</w:t>
            </w:r>
            <w:proofErr w:type="spellEnd"/>
            <w:r w:rsidRPr="002744DC">
              <w:rPr>
                <w:rFonts w:ascii="Calibri" w:hAnsi="Calibri" w:cs="Calibri"/>
                <w:sz w:val="16"/>
                <w:szCs w:val="16"/>
              </w:rPr>
              <w:t>: Com bicos adaptadores.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02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Saco De bolas / porta bolas, fabricado em poliéster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resistente, com fecho prático, capacidade para várias bolas, nas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medidas de 20 cm de comprimento x 40cm de largura x 65cm de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altura.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02</w:t>
            </w:r>
          </w:p>
        </w:tc>
      </w:tr>
      <w:tr w:rsidR="00763D81" w:rsidRPr="002744DC" w:rsidTr="00763D81">
        <w:trPr>
          <w:jc w:val="center"/>
        </w:trPr>
        <w:tc>
          <w:tcPr>
            <w:tcW w:w="0" w:type="auto"/>
          </w:tcPr>
          <w:p w:rsidR="00763D81" w:rsidRPr="002744DC" w:rsidRDefault="00763D81" w:rsidP="00763D8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6"/>
                <w:szCs w:val="16"/>
              </w:rPr>
            </w:pPr>
            <w:r w:rsidRPr="002744DC">
              <w:rPr>
                <w:rFonts w:ascii="Calibri" w:hAnsi="Calibri" w:cs="Calibri"/>
                <w:sz w:val="16"/>
                <w:szCs w:val="16"/>
              </w:rPr>
              <w:t>Placar de mesa para marcação de jogos, como, tênis de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mesa, futebol, vôlei e vários outros esportes. Com marcação de até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31 pontos e 7 sets. Composição: PVC Rígido, cor preto, peso</w:t>
            </w:r>
            <w:r w:rsidRPr="002744DC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2744DC">
              <w:rPr>
                <w:rFonts w:ascii="Calibri" w:hAnsi="Calibri" w:cs="Calibri"/>
                <w:sz w:val="16"/>
                <w:szCs w:val="16"/>
              </w:rPr>
              <w:t>aproximado 942g, dimensões aproximadas: 21 x 39 x 19 cm.</w:t>
            </w:r>
          </w:p>
        </w:tc>
        <w:tc>
          <w:tcPr>
            <w:tcW w:w="0" w:type="auto"/>
          </w:tcPr>
          <w:p w:rsidR="00763D81" w:rsidRPr="002744DC" w:rsidRDefault="00763D81" w:rsidP="00556BB6">
            <w:pPr>
              <w:spacing w:after="300"/>
              <w:textAlignment w:val="baseline"/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</w:pPr>
            <w:r w:rsidRPr="002744DC">
              <w:rPr>
                <w:rFonts w:ascii="Calibri" w:eastAsia="Times New Roman" w:hAnsi="Calibri" w:cs="Calibri"/>
                <w:sz w:val="16"/>
                <w:szCs w:val="16"/>
                <w:lang w:eastAsia="pt-BR"/>
              </w:rPr>
              <w:t>02</w:t>
            </w:r>
          </w:p>
        </w:tc>
      </w:tr>
    </w:tbl>
    <w:p w:rsidR="00784346" w:rsidRPr="00556BB6" w:rsidRDefault="00663FCC" w:rsidP="002744DC">
      <w:pPr>
        <w:shd w:val="clear" w:color="auto" w:fill="FBFBFB"/>
        <w:spacing w:before="240" w:after="0" w:line="240" w:lineRule="auto"/>
        <w:ind w:firstLine="708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Para tanto, esta Administração convoca as empresas interessadas a enviarem suas propostas no prazo de três dias úteis, a contar desta data, para o e-mail </w:t>
      </w:r>
      <w:r w:rsidR="00E31A55" w:rsidRPr="00E31A55">
        <w:rPr>
          <w:rFonts w:ascii="Calibri" w:eastAsia="Times New Roman" w:hAnsi="Calibri" w:cs="Calibri"/>
          <w:b/>
          <w:sz w:val="16"/>
          <w:szCs w:val="16"/>
          <w:lang w:eastAsia="pt-BR"/>
        </w:rPr>
        <w:t>comprassanto@gmail.com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, ou entregar pessoalmente no setor de compras e licitações, localizado no 3º piso do Centro Administrativo Municipal. No caso do envio por e-mail, a empresa deverá solicitar a confirmação do recebimento.</w:t>
      </w:r>
    </w:p>
    <w:p w:rsidR="00967CC1" w:rsidRPr="00556BB6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As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556BB6" w:rsidRDefault="00967CC1" w:rsidP="00967CC1">
      <w:pPr>
        <w:shd w:val="clear" w:color="auto" w:fill="FBFBFB"/>
        <w:spacing w:after="30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1- Nome completo da empresa;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2- CNPJ;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3- Endereço;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4-Telefone;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5- E-mail; 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6- Valor unitário, valor total por item e valor global da cotação;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7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- Marca</w:t>
      </w:r>
      <w:r w:rsidR="00C35A28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e modelo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do material</w:t>
      </w:r>
      <w:r w:rsidR="00C35A28" w:rsidRPr="00556BB6">
        <w:rPr>
          <w:rFonts w:ascii="Calibri" w:eastAsia="Times New Roman" w:hAnsi="Calibri" w:cs="Calibri"/>
          <w:sz w:val="16"/>
          <w:szCs w:val="16"/>
          <w:lang w:eastAsia="pt-BR"/>
        </w:rPr>
        <w:t>/produto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8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- Prazo de entrega. 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9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- Data de validade da proposta;</w:t>
      </w:r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10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- Assinatura do responsável pela empresa;</w:t>
      </w:r>
    </w:p>
    <w:p w:rsidR="002744DC" w:rsidRDefault="00967CC1" w:rsidP="002744DC">
      <w:pPr>
        <w:shd w:val="clear" w:color="auto" w:fill="FBFBFB"/>
        <w:spacing w:after="0" w:line="240" w:lineRule="auto"/>
        <w:ind w:firstLine="851"/>
        <w:jc w:val="both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será contatada por esta Administração para sequência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dos trâmites, visando, assim, à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 </w:t>
      </w:r>
      <w:r w:rsidR="006D7B65" w:rsidRPr="00556BB6">
        <w:rPr>
          <w:rFonts w:ascii="Calibri" w:eastAsia="Times New Roman" w:hAnsi="Calibri" w:cs="Calibri"/>
          <w:sz w:val="16"/>
          <w:szCs w:val="16"/>
          <w:lang w:eastAsia="pt-BR"/>
        </w:rPr>
        <w:t>aquisição.</w:t>
      </w:r>
    </w:p>
    <w:p w:rsidR="00FD2360" w:rsidRPr="00556BB6" w:rsidRDefault="00FD2360" w:rsidP="002744DC">
      <w:pPr>
        <w:shd w:val="clear" w:color="auto" w:fill="FBFBFB"/>
        <w:spacing w:after="0" w:line="240" w:lineRule="auto"/>
        <w:ind w:firstLine="851"/>
        <w:jc w:val="right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 xml:space="preserve">Santo Augusto, </w:t>
      </w:r>
      <w:r w:rsidR="002744DC">
        <w:rPr>
          <w:rFonts w:ascii="Calibri" w:eastAsia="Times New Roman" w:hAnsi="Calibri" w:cs="Calibri"/>
          <w:sz w:val="16"/>
          <w:szCs w:val="16"/>
          <w:lang w:eastAsia="pt-BR"/>
        </w:rPr>
        <w:t>7 de abril</w:t>
      </w:r>
      <w:r w:rsidR="00E31A55">
        <w:rPr>
          <w:rFonts w:ascii="Calibri" w:eastAsia="Times New Roman" w:hAnsi="Calibri" w:cs="Calibri"/>
          <w:sz w:val="16"/>
          <w:szCs w:val="16"/>
          <w:lang w:eastAsia="pt-BR"/>
        </w:rPr>
        <w:t xml:space="preserve"> de 2026</w:t>
      </w: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.</w:t>
      </w:r>
    </w:p>
    <w:p w:rsidR="00AB7364" w:rsidRPr="00556BB6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p w:rsidR="002744DC" w:rsidRDefault="002744DC" w:rsidP="002744DC">
      <w:pPr>
        <w:shd w:val="clear" w:color="auto" w:fill="FBFBFB"/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</w:p>
    <w:p w:rsidR="00FD2360" w:rsidRPr="00556BB6" w:rsidRDefault="00BB0840" w:rsidP="002744DC">
      <w:pPr>
        <w:shd w:val="clear" w:color="auto" w:fill="FBFBFB"/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6"/>
          <w:szCs w:val="16"/>
          <w:lang w:eastAsia="pt-BR"/>
        </w:rPr>
      </w:pPr>
      <w:r w:rsidRPr="00556BB6">
        <w:rPr>
          <w:rFonts w:ascii="Calibri" w:eastAsia="Times New Roman" w:hAnsi="Calibri" w:cs="Calibri"/>
          <w:sz w:val="16"/>
          <w:szCs w:val="16"/>
          <w:lang w:eastAsia="pt-BR"/>
        </w:rPr>
        <w:t>UMBERTO LUIS ROVEDA TASSI</w:t>
      </w:r>
      <w:bookmarkStart w:id="0" w:name="_GoBack"/>
      <w:bookmarkEnd w:id="0"/>
      <w:r w:rsidR="00FD2360" w:rsidRPr="00556BB6">
        <w:rPr>
          <w:rFonts w:ascii="Calibri" w:eastAsia="Times New Roman" w:hAnsi="Calibri" w:cs="Calibri"/>
          <w:sz w:val="16"/>
          <w:szCs w:val="16"/>
          <w:lang w:eastAsia="pt-BR"/>
        </w:rPr>
        <w:br/>
        <w:t>Secretário Municipal de Administração</w:t>
      </w:r>
    </w:p>
    <w:sectPr w:rsidR="00FD2360" w:rsidRPr="00556B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136BAD"/>
    <w:rsid w:val="001D501D"/>
    <w:rsid w:val="0024614F"/>
    <w:rsid w:val="002744DC"/>
    <w:rsid w:val="00290E70"/>
    <w:rsid w:val="002B7FA6"/>
    <w:rsid w:val="003557FB"/>
    <w:rsid w:val="00542930"/>
    <w:rsid w:val="00556BB6"/>
    <w:rsid w:val="00663FCC"/>
    <w:rsid w:val="006D7B65"/>
    <w:rsid w:val="00763D81"/>
    <w:rsid w:val="00784346"/>
    <w:rsid w:val="007D3BB6"/>
    <w:rsid w:val="00826A29"/>
    <w:rsid w:val="00967CC1"/>
    <w:rsid w:val="00AB7364"/>
    <w:rsid w:val="00B01F16"/>
    <w:rsid w:val="00BB0840"/>
    <w:rsid w:val="00C2252B"/>
    <w:rsid w:val="00C35A28"/>
    <w:rsid w:val="00CF5D20"/>
    <w:rsid w:val="00D8562A"/>
    <w:rsid w:val="00E31A55"/>
    <w:rsid w:val="00EE62F6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676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3</cp:revision>
  <cp:lastPrinted>2024-05-09T12:43:00Z</cp:lastPrinted>
  <dcterms:created xsi:type="dcterms:W3CDTF">2026-04-07T16:24:00Z</dcterms:created>
  <dcterms:modified xsi:type="dcterms:W3CDTF">2026-04-07T16:40:00Z</dcterms:modified>
</cp:coreProperties>
</file>