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D35" w:rsidRDefault="004E2D35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jc w:val="center"/>
        <w:rPr>
          <w:b/>
        </w:rPr>
      </w:pPr>
    </w:p>
    <w:p w:rsidR="004E2D35" w:rsidRDefault="004E2D35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jc w:val="center"/>
        <w:rPr>
          <w:b/>
        </w:rPr>
      </w:pPr>
    </w:p>
    <w:p w:rsidR="004E2D35" w:rsidRDefault="00A846CC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spacing w:line="360" w:lineRule="auto"/>
        <w:jc w:val="right"/>
        <w:rPr>
          <w:b/>
        </w:rPr>
      </w:pPr>
      <w:r w:rsidRPr="003C50CB">
        <w:rPr>
          <w:noProof/>
        </w:rPr>
        <w:drawing>
          <wp:anchor distT="0" distB="0" distL="114300" distR="114300" simplePos="0" relativeHeight="251659264" behindDoc="1" locked="0" layoutInCell="1" allowOverlap="1" wp14:anchorId="3ECE48DB" wp14:editId="0ACDC191">
            <wp:simplePos x="0" y="0"/>
            <wp:positionH relativeFrom="column">
              <wp:posOffset>-3810</wp:posOffset>
            </wp:positionH>
            <wp:positionV relativeFrom="paragraph">
              <wp:posOffset>216535</wp:posOffset>
            </wp:positionV>
            <wp:extent cx="2663753" cy="1095375"/>
            <wp:effectExtent l="0" t="0" r="3810" b="0"/>
            <wp:wrapNone/>
            <wp:docPr id="7" name="Imagem 7" descr="C:\Users\CRAS\Desktop\comhab slog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RAS\Desktop\comhab sloga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753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2D35">
        <w:rPr>
          <w:b/>
        </w:rPr>
        <w:t>CONSELHO MUNICIPAL DE HABITAÇÃO</w:t>
      </w:r>
    </w:p>
    <w:p w:rsidR="004E2D35" w:rsidRDefault="004E2D35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spacing w:line="360" w:lineRule="auto"/>
        <w:jc w:val="right"/>
        <w:rPr>
          <w:b/>
        </w:rPr>
      </w:pPr>
      <w:r>
        <w:rPr>
          <w:b/>
        </w:rPr>
        <w:t>--------------------COMHAB-------------------</w:t>
      </w:r>
    </w:p>
    <w:p w:rsidR="00A846CC" w:rsidRDefault="00A846CC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spacing w:line="36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4E2D35" w:rsidRPr="00A846CC">
        <w:rPr>
          <w:sz w:val="20"/>
          <w:szCs w:val="20"/>
        </w:rPr>
        <w:t>LEI MUNICIPAL Nº 1.018 de 14 de julho de 1992</w:t>
      </w:r>
    </w:p>
    <w:p w:rsidR="004E2D35" w:rsidRPr="00A846CC" w:rsidRDefault="00A846CC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</w:t>
      </w:r>
      <w:bookmarkStart w:id="0" w:name="_GoBack"/>
      <w:bookmarkEnd w:id="0"/>
      <w:r>
        <w:rPr>
          <w:sz w:val="20"/>
          <w:szCs w:val="20"/>
        </w:rPr>
        <w:t xml:space="preserve">                                                       </w:t>
      </w:r>
      <w:r w:rsidR="004E2D35" w:rsidRPr="00A846CC">
        <w:rPr>
          <w:sz w:val="20"/>
          <w:szCs w:val="20"/>
        </w:rPr>
        <w:t xml:space="preserve"> SANTO AUGUSTO – RS</w:t>
      </w:r>
    </w:p>
    <w:p w:rsidR="004E2D35" w:rsidRPr="00A846CC" w:rsidRDefault="00A846CC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spacing w:line="360" w:lineRule="auto"/>
        <w:jc w:val="center"/>
        <w:rPr>
          <w:sz w:val="20"/>
          <w:szCs w:val="20"/>
        </w:rPr>
      </w:pPr>
      <w:r w:rsidRPr="00A846CC">
        <w:rPr>
          <w:sz w:val="20"/>
          <w:szCs w:val="20"/>
        </w:rPr>
        <w:t xml:space="preserve">                                                                                             </w:t>
      </w:r>
      <w:r w:rsidR="004E2D35" w:rsidRPr="00A846CC">
        <w:rPr>
          <w:sz w:val="20"/>
          <w:szCs w:val="20"/>
        </w:rPr>
        <w:t>RUA TIRADENTES, 899 – CENTRO</w:t>
      </w:r>
    </w:p>
    <w:p w:rsidR="004E2D35" w:rsidRPr="00A846CC" w:rsidRDefault="00A846CC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spacing w:line="360" w:lineRule="auto"/>
        <w:jc w:val="center"/>
        <w:rPr>
          <w:sz w:val="20"/>
          <w:szCs w:val="20"/>
        </w:rPr>
      </w:pPr>
      <w:r w:rsidRPr="00A846CC">
        <w:rPr>
          <w:sz w:val="20"/>
          <w:szCs w:val="20"/>
        </w:rPr>
        <w:t xml:space="preserve">                                                  </w:t>
      </w:r>
      <w:r>
        <w:rPr>
          <w:sz w:val="20"/>
          <w:szCs w:val="20"/>
        </w:rPr>
        <w:t xml:space="preserve">                                       </w:t>
      </w:r>
      <w:r w:rsidRPr="00A846CC">
        <w:rPr>
          <w:sz w:val="20"/>
          <w:szCs w:val="20"/>
        </w:rPr>
        <w:t xml:space="preserve">E-mail:secretariaexecutivasa@gmail.com                                           </w:t>
      </w:r>
    </w:p>
    <w:p w:rsidR="004E2D35" w:rsidRDefault="004E2D35" w:rsidP="00A846CC">
      <w:pPr>
        <w:pBdr>
          <w:top w:val="thickThinSmallGap" w:sz="24" w:space="0" w:color="auto"/>
          <w:left w:val="thickThinSmallGap" w:sz="24" w:space="4" w:color="auto"/>
          <w:bottom w:val="thinThickSmallGap" w:sz="24" w:space="1" w:color="auto"/>
          <w:right w:val="thinThickSmallGap" w:sz="24" w:space="31" w:color="auto"/>
        </w:pBd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</w:t>
      </w:r>
    </w:p>
    <w:p w:rsidR="004E2D35" w:rsidRDefault="004E2D35" w:rsidP="004E2D35">
      <w:pPr>
        <w:rPr>
          <w:sz w:val="20"/>
          <w:szCs w:val="20"/>
        </w:rPr>
      </w:pPr>
    </w:p>
    <w:p w:rsidR="004E2D35" w:rsidRDefault="004E2D35" w:rsidP="004E2D35">
      <w:pPr>
        <w:rPr>
          <w:sz w:val="20"/>
          <w:szCs w:val="20"/>
        </w:rPr>
      </w:pPr>
    </w:p>
    <w:p w:rsidR="004E2D35" w:rsidRDefault="004E2D35" w:rsidP="004E2D35">
      <w:pPr>
        <w:rPr>
          <w:sz w:val="20"/>
          <w:szCs w:val="20"/>
        </w:rPr>
      </w:pPr>
    </w:p>
    <w:p w:rsidR="004E2D35" w:rsidRPr="00A846CC" w:rsidRDefault="00C127D1" w:rsidP="004E2D35">
      <w:pPr>
        <w:spacing w:line="360" w:lineRule="auto"/>
        <w:jc w:val="center"/>
        <w:rPr>
          <w:b/>
        </w:rPr>
      </w:pPr>
      <w:r w:rsidRPr="00A846CC">
        <w:rPr>
          <w:b/>
        </w:rPr>
        <w:t>RESOLUÇÃO Nº 01</w:t>
      </w:r>
      <w:r w:rsidR="004E2D35" w:rsidRPr="00A846CC">
        <w:rPr>
          <w:b/>
        </w:rPr>
        <w:t>/20</w:t>
      </w:r>
      <w:r w:rsidR="004E77AF" w:rsidRPr="00A846CC">
        <w:rPr>
          <w:b/>
        </w:rPr>
        <w:t>2</w:t>
      </w:r>
      <w:r w:rsidR="00283A95" w:rsidRPr="00A846CC">
        <w:rPr>
          <w:b/>
        </w:rPr>
        <w:t>6</w:t>
      </w:r>
      <w:r w:rsidR="004E2D35" w:rsidRPr="00A846CC">
        <w:rPr>
          <w:b/>
        </w:rPr>
        <w:t>/COMHAB/ SANTO AUGUSTO/ RS</w:t>
      </w:r>
    </w:p>
    <w:p w:rsidR="00C127D1" w:rsidRPr="00A846CC" w:rsidRDefault="00C127D1" w:rsidP="004E2D35">
      <w:pPr>
        <w:spacing w:line="360" w:lineRule="auto"/>
        <w:jc w:val="center"/>
        <w:rPr>
          <w:b/>
        </w:rPr>
      </w:pPr>
    </w:p>
    <w:p w:rsidR="00C127D1" w:rsidRPr="00A846CC" w:rsidRDefault="00C127D1" w:rsidP="00A846CC">
      <w:pPr>
        <w:shd w:val="clear" w:color="auto" w:fill="FFFFFF"/>
        <w:spacing w:line="360" w:lineRule="atLeast"/>
        <w:ind w:left="3540" w:firstLine="708"/>
        <w:jc w:val="both"/>
        <w:rPr>
          <w:rStyle w:val="vkekvd"/>
          <w:color w:val="0A0A0A"/>
          <w:sz w:val="22"/>
          <w:szCs w:val="22"/>
        </w:rPr>
      </w:pPr>
      <w:r w:rsidRPr="00A846CC">
        <w:rPr>
          <w:rStyle w:val="Forte"/>
          <w:color w:val="0A0A0A"/>
          <w:sz w:val="22"/>
          <w:szCs w:val="22"/>
        </w:rPr>
        <w:t>Ementa:</w:t>
      </w:r>
      <w:r w:rsidRPr="00A846CC">
        <w:rPr>
          <w:color w:val="0A0A0A"/>
          <w:sz w:val="22"/>
          <w:szCs w:val="22"/>
        </w:rPr>
        <w:t> Dispõe sobre o desligamento de beneficiários do Programa Municipal de Aluguel Social, com fundamento na Lei Municipal nº 3.107/2021 e nos respectivos Pareceres Técnicos Sociais.</w:t>
      </w:r>
      <w:r w:rsidRPr="00A846CC">
        <w:rPr>
          <w:rStyle w:val="vkekvd"/>
          <w:color w:val="0A0A0A"/>
          <w:sz w:val="22"/>
          <w:szCs w:val="22"/>
        </w:rPr>
        <w:t> </w:t>
      </w:r>
    </w:p>
    <w:p w:rsidR="004E2D35" w:rsidRPr="00A846CC" w:rsidRDefault="004E2D35" w:rsidP="004E2D35">
      <w:pPr>
        <w:spacing w:line="360" w:lineRule="auto"/>
      </w:pPr>
    </w:p>
    <w:p w:rsidR="00C127D1" w:rsidRPr="00A846CC" w:rsidRDefault="00C127D1" w:rsidP="006D55A1">
      <w:pPr>
        <w:shd w:val="clear" w:color="auto" w:fill="FFFFFF"/>
        <w:spacing w:line="360" w:lineRule="auto"/>
        <w:jc w:val="both"/>
        <w:rPr>
          <w:color w:val="0A0A0A"/>
        </w:rPr>
      </w:pPr>
      <w:r w:rsidRPr="00A846CC">
        <w:rPr>
          <w:color w:val="0A0A0A"/>
        </w:rPr>
        <w:t>O </w:t>
      </w:r>
      <w:r w:rsidRPr="00A846CC">
        <w:rPr>
          <w:rStyle w:val="Forte"/>
          <w:color w:val="0A0A0A"/>
        </w:rPr>
        <w:t>CONSELHO</w:t>
      </w:r>
      <w:r w:rsidR="00A846CC">
        <w:rPr>
          <w:rStyle w:val="Forte"/>
          <w:color w:val="0A0A0A"/>
        </w:rPr>
        <w:t xml:space="preserve"> MUNICIPAL DE HABITAÇÃO</w:t>
      </w:r>
      <w:r w:rsidRPr="00A846CC">
        <w:rPr>
          <w:color w:val="0A0A0A"/>
        </w:rPr>
        <w:t>, no uso de suas atribuições legais e considerando o disposto na</w:t>
      </w:r>
      <w:r w:rsidR="006D55A1">
        <w:rPr>
          <w:color w:val="0A0A0A"/>
        </w:rPr>
        <w:t xml:space="preserve"> Lei Municipal nº 1.018 de 14 de julho de 1992 e </w:t>
      </w:r>
      <w:r w:rsidR="006D55A1" w:rsidRPr="006D55A1">
        <w:rPr>
          <w:color w:val="000000" w:themeColor="text1"/>
        </w:rPr>
        <w:t>na</w:t>
      </w:r>
      <w:r w:rsidRPr="006D55A1">
        <w:rPr>
          <w:color w:val="000000" w:themeColor="text1"/>
        </w:rPr>
        <w:t> </w:t>
      </w:r>
      <w:hyperlink r:id="rId8" w:tgtFrame="_blank" w:history="1">
        <w:r w:rsidRPr="006D55A1">
          <w:rPr>
            <w:rStyle w:val="Hyperlink"/>
            <w:color w:val="000000" w:themeColor="text1"/>
            <w:u w:val="none"/>
          </w:rPr>
          <w:t>Lei Municipal nº 3.107, de 31 de agosto de 2021</w:t>
        </w:r>
      </w:hyperlink>
      <w:r w:rsidRPr="00A846CC">
        <w:rPr>
          <w:color w:val="0A0A0A"/>
        </w:rPr>
        <w:t>, que estabelece o caráter temporário do auxílio, resolve:</w:t>
      </w:r>
    </w:p>
    <w:p w:rsidR="00C127D1" w:rsidRPr="00A846CC" w:rsidRDefault="00C127D1" w:rsidP="006D55A1">
      <w:pPr>
        <w:shd w:val="clear" w:color="auto" w:fill="FFFFFF"/>
        <w:spacing w:line="360" w:lineRule="auto"/>
        <w:jc w:val="both"/>
        <w:rPr>
          <w:color w:val="0A0A0A"/>
        </w:rPr>
      </w:pPr>
    </w:p>
    <w:p w:rsidR="00C127D1" w:rsidRDefault="00C127D1" w:rsidP="006D55A1">
      <w:pPr>
        <w:shd w:val="clear" w:color="auto" w:fill="FFFFFF"/>
        <w:spacing w:line="360" w:lineRule="auto"/>
        <w:jc w:val="both"/>
        <w:rPr>
          <w:color w:val="0A0A0A"/>
        </w:rPr>
      </w:pPr>
      <w:r w:rsidRPr="00A846CC">
        <w:rPr>
          <w:rStyle w:val="Forte"/>
          <w:color w:val="0A0A0A"/>
        </w:rPr>
        <w:t>Art. 1º.</w:t>
      </w:r>
      <w:r w:rsidRPr="00A846CC">
        <w:rPr>
          <w:color w:val="0A0A0A"/>
        </w:rPr>
        <w:t> Determinar a cessação do benefício de Aluguel Social para os seguintes usuários, com base na avaliação socioeconômica e técnica:</w:t>
      </w:r>
    </w:p>
    <w:p w:rsidR="006D55A1" w:rsidRPr="00A846CC" w:rsidRDefault="006D55A1" w:rsidP="006D55A1">
      <w:pPr>
        <w:shd w:val="clear" w:color="auto" w:fill="FFFFFF"/>
        <w:spacing w:line="360" w:lineRule="auto"/>
        <w:jc w:val="both"/>
        <w:rPr>
          <w:color w:val="0A0A0A"/>
        </w:rPr>
      </w:pPr>
    </w:p>
    <w:p w:rsidR="00C127D1" w:rsidRPr="00A846CC" w:rsidRDefault="00C127D1" w:rsidP="006D55A1">
      <w:pPr>
        <w:numPr>
          <w:ilvl w:val="0"/>
          <w:numId w:val="1"/>
        </w:numPr>
        <w:shd w:val="clear" w:color="auto" w:fill="FFFFFF"/>
        <w:spacing w:after="180" w:line="360" w:lineRule="auto"/>
        <w:ind w:left="0"/>
        <w:jc w:val="both"/>
        <w:rPr>
          <w:color w:val="0A0A0A"/>
        </w:rPr>
      </w:pPr>
      <w:r w:rsidRPr="00A846CC">
        <w:rPr>
          <w:rStyle w:val="Forte"/>
          <w:color w:val="0A0A0A"/>
        </w:rPr>
        <w:t>C. D.</w:t>
      </w:r>
      <w:r w:rsidR="00AD3CA5" w:rsidRPr="00A846CC">
        <w:rPr>
          <w:rStyle w:val="Forte"/>
          <w:color w:val="0A0A0A"/>
        </w:rPr>
        <w:t>O.M.</w:t>
      </w:r>
      <w:r w:rsidRPr="00A846CC">
        <w:rPr>
          <w:rStyle w:val="Forte"/>
          <w:color w:val="0A0A0A"/>
        </w:rPr>
        <w:t>:</w:t>
      </w:r>
      <w:r w:rsidRPr="00A846CC">
        <w:rPr>
          <w:rStyle w:val="t286pc"/>
          <w:color w:val="0A0A0A"/>
        </w:rPr>
        <w:t> Desligamento por </w:t>
      </w:r>
      <w:r w:rsidRPr="00A846CC">
        <w:rPr>
          <w:rStyle w:val="Forte"/>
          <w:color w:val="0A0A0A"/>
        </w:rPr>
        <w:t>atingimento e extrapolação do prazo limite</w:t>
      </w:r>
      <w:r w:rsidRPr="00A846CC">
        <w:rPr>
          <w:rStyle w:val="t286pc"/>
          <w:color w:val="0A0A0A"/>
        </w:rPr>
        <w:t> de concessão fixado em Lei, visando garantir a alternância do benefício para famílias em lista de espera com maior grau de vulnerabilidade.</w:t>
      </w:r>
      <w:r w:rsidR="00AD3CA5" w:rsidRPr="00A846CC">
        <w:rPr>
          <w:rStyle w:val="t286pc"/>
          <w:color w:val="0A0A0A"/>
        </w:rPr>
        <w:t xml:space="preserve"> Cessação programada para </w:t>
      </w:r>
      <w:r w:rsidR="00AD3CA5" w:rsidRPr="00A846CC">
        <w:rPr>
          <w:rStyle w:val="Forte"/>
          <w:color w:val="0A0A0A"/>
        </w:rPr>
        <w:t>março de 2026.</w:t>
      </w:r>
    </w:p>
    <w:p w:rsidR="00C127D1" w:rsidRPr="00A846CC" w:rsidRDefault="00C127D1" w:rsidP="006D55A1">
      <w:pPr>
        <w:numPr>
          <w:ilvl w:val="0"/>
          <w:numId w:val="1"/>
        </w:numPr>
        <w:shd w:val="clear" w:color="auto" w:fill="FFFFFF"/>
        <w:spacing w:after="180" w:line="360" w:lineRule="auto"/>
        <w:ind w:left="0"/>
        <w:jc w:val="both"/>
        <w:rPr>
          <w:color w:val="0A0A0A"/>
        </w:rPr>
      </w:pPr>
      <w:r w:rsidRPr="00A846CC">
        <w:rPr>
          <w:rStyle w:val="Forte"/>
          <w:color w:val="0A0A0A"/>
        </w:rPr>
        <w:t>G. S. V.:</w:t>
      </w:r>
      <w:r w:rsidRPr="00A846CC">
        <w:rPr>
          <w:rStyle w:val="t286pc"/>
          <w:color w:val="0A0A0A"/>
        </w:rPr>
        <w:t> Cessação programada para </w:t>
      </w:r>
      <w:r w:rsidRPr="00A846CC">
        <w:rPr>
          <w:rStyle w:val="Forte"/>
          <w:color w:val="0A0A0A"/>
        </w:rPr>
        <w:t>março de 2026</w:t>
      </w:r>
      <w:r w:rsidRPr="00A846CC">
        <w:rPr>
          <w:rStyle w:val="t286pc"/>
          <w:color w:val="0A0A0A"/>
        </w:rPr>
        <w:t>. Motivo: Alteração da condição de vulnerabilidade pela recomposição do núcleo familiar e incremento da renda per capita através do recebimento de BPC (Benefício de Prestação Continuada) por dependentes.</w:t>
      </w:r>
    </w:p>
    <w:p w:rsidR="00C127D1" w:rsidRPr="00A846CC" w:rsidRDefault="00C127D1" w:rsidP="006D55A1">
      <w:pPr>
        <w:numPr>
          <w:ilvl w:val="0"/>
          <w:numId w:val="1"/>
        </w:numPr>
        <w:shd w:val="clear" w:color="auto" w:fill="FFFFFF"/>
        <w:spacing w:after="180" w:line="360" w:lineRule="auto"/>
        <w:ind w:left="0"/>
        <w:jc w:val="both"/>
        <w:rPr>
          <w:color w:val="0A0A0A"/>
        </w:rPr>
      </w:pPr>
      <w:r w:rsidRPr="00A846CC">
        <w:rPr>
          <w:rStyle w:val="Forte"/>
          <w:color w:val="0A0A0A"/>
        </w:rPr>
        <w:t>J. M. M.:</w:t>
      </w:r>
      <w:r w:rsidRPr="00A846CC">
        <w:rPr>
          <w:rStyle w:val="t286pc"/>
          <w:color w:val="0A0A0A"/>
        </w:rPr>
        <w:t> Cessação programada para </w:t>
      </w:r>
      <w:r w:rsidRPr="00A846CC">
        <w:rPr>
          <w:rStyle w:val="Forte"/>
          <w:color w:val="0A0A0A"/>
        </w:rPr>
        <w:t>março de 2026</w:t>
      </w:r>
      <w:r w:rsidRPr="00A846CC">
        <w:rPr>
          <w:rStyle w:val="t286pc"/>
          <w:color w:val="0A0A0A"/>
        </w:rPr>
        <w:t xml:space="preserve">. Motivo: </w:t>
      </w:r>
      <w:r w:rsidR="00283A95" w:rsidRPr="00A846CC">
        <w:rPr>
          <w:rStyle w:val="t286pc"/>
          <w:color w:val="0A0A0A"/>
        </w:rPr>
        <w:t>Superação da situação de crise, privilégio de p</w:t>
      </w:r>
      <w:r w:rsidRPr="00A846CC">
        <w:rPr>
          <w:rStyle w:val="t286pc"/>
          <w:color w:val="0A0A0A"/>
        </w:rPr>
        <w:t>osse de </w:t>
      </w:r>
      <w:r w:rsidRPr="00A846CC">
        <w:rPr>
          <w:rStyle w:val="Forte"/>
          <w:color w:val="0A0A0A"/>
        </w:rPr>
        <w:t>imóvel próprio</w:t>
      </w:r>
      <w:r w:rsidR="00283A95" w:rsidRPr="00A846CC">
        <w:rPr>
          <w:rStyle w:val="Forte"/>
          <w:color w:val="0A0A0A"/>
        </w:rPr>
        <w:t xml:space="preserve"> </w:t>
      </w:r>
      <w:r w:rsidR="00283A95" w:rsidRPr="00A846CC">
        <w:rPr>
          <w:rStyle w:val="Forte"/>
          <w:b w:val="0"/>
          <w:color w:val="0A0A0A"/>
        </w:rPr>
        <w:t>através de</w:t>
      </w:r>
      <w:r w:rsidR="00283A95" w:rsidRPr="00A846CC">
        <w:rPr>
          <w:rStyle w:val="Forte"/>
          <w:color w:val="0A0A0A"/>
        </w:rPr>
        <w:t xml:space="preserve"> </w:t>
      </w:r>
      <w:r w:rsidRPr="00A846CC">
        <w:rPr>
          <w:rStyle w:val="t286pc"/>
          <w:color w:val="0A0A0A"/>
        </w:rPr>
        <w:t>programa habitacional em curso e reestabelecimento de capacidade laboral e renda própria.</w:t>
      </w:r>
    </w:p>
    <w:p w:rsidR="00C127D1" w:rsidRPr="00A846CC" w:rsidRDefault="00C127D1" w:rsidP="006D55A1">
      <w:pPr>
        <w:numPr>
          <w:ilvl w:val="0"/>
          <w:numId w:val="1"/>
        </w:numPr>
        <w:shd w:val="clear" w:color="auto" w:fill="FFFFFF"/>
        <w:spacing w:after="180" w:line="360" w:lineRule="auto"/>
        <w:ind w:left="0"/>
        <w:jc w:val="both"/>
        <w:rPr>
          <w:color w:val="0A0A0A"/>
        </w:rPr>
      </w:pPr>
      <w:r w:rsidRPr="00A846CC">
        <w:rPr>
          <w:rStyle w:val="Forte"/>
          <w:color w:val="0A0A0A"/>
        </w:rPr>
        <w:lastRenderedPageBreak/>
        <w:t>A. S. S.:</w:t>
      </w:r>
      <w:r w:rsidRPr="00A846CC">
        <w:rPr>
          <w:rStyle w:val="t286pc"/>
          <w:color w:val="0A0A0A"/>
        </w:rPr>
        <w:t> Cessação programada para </w:t>
      </w:r>
      <w:r w:rsidRPr="00A846CC">
        <w:rPr>
          <w:rStyle w:val="Forte"/>
          <w:color w:val="0A0A0A"/>
        </w:rPr>
        <w:t>março de 2026</w:t>
      </w:r>
      <w:r w:rsidRPr="00A846CC">
        <w:rPr>
          <w:rStyle w:val="t286pc"/>
          <w:color w:val="0A0A0A"/>
        </w:rPr>
        <w:t xml:space="preserve">. Motivo: Superação da fragilidade social motivadora do auxílio, reinserção em programa habitacional e autonomia socioeconômica </w:t>
      </w:r>
      <w:r w:rsidR="00283A95" w:rsidRPr="00A846CC">
        <w:rPr>
          <w:rStyle w:val="t286pc"/>
          <w:color w:val="0A0A0A"/>
        </w:rPr>
        <w:t>restabelecida</w:t>
      </w:r>
      <w:r w:rsidRPr="00A846CC">
        <w:rPr>
          <w:rStyle w:val="t286pc"/>
          <w:color w:val="0A0A0A"/>
        </w:rPr>
        <w:t>.</w:t>
      </w:r>
    </w:p>
    <w:p w:rsidR="00C127D1" w:rsidRDefault="00C127D1" w:rsidP="006D55A1">
      <w:pPr>
        <w:shd w:val="clear" w:color="auto" w:fill="FFFFFF"/>
        <w:spacing w:line="360" w:lineRule="auto"/>
        <w:jc w:val="both"/>
        <w:rPr>
          <w:color w:val="0A0A0A"/>
        </w:rPr>
      </w:pPr>
      <w:r w:rsidRPr="00A846CC">
        <w:rPr>
          <w:rStyle w:val="Forte"/>
          <w:color w:val="0A0A0A"/>
        </w:rPr>
        <w:t>Art. 2º.</w:t>
      </w:r>
      <w:r w:rsidRPr="00A846CC">
        <w:rPr>
          <w:color w:val="0A0A0A"/>
        </w:rPr>
        <w:t> A fundamentação detalhada de cada caso consta em </w:t>
      </w:r>
      <w:r w:rsidRPr="00A846CC">
        <w:rPr>
          <w:rStyle w:val="Forte"/>
          <w:color w:val="0A0A0A"/>
        </w:rPr>
        <w:t>Parecer Social</w:t>
      </w:r>
      <w:r w:rsidRPr="00A846CC">
        <w:rPr>
          <w:color w:val="0A0A0A"/>
        </w:rPr>
        <w:t> individualizado e arquivado, cujo conteúdo é protegido por sigilo nos termos da Lei Geral de Proteção de Dados (Lei nº 13.709/2018).</w:t>
      </w:r>
    </w:p>
    <w:p w:rsidR="006D55A1" w:rsidRPr="00A846CC" w:rsidRDefault="006D55A1" w:rsidP="006D55A1">
      <w:pPr>
        <w:shd w:val="clear" w:color="auto" w:fill="FFFFFF"/>
        <w:spacing w:line="360" w:lineRule="auto"/>
        <w:jc w:val="both"/>
        <w:rPr>
          <w:color w:val="0A0A0A"/>
        </w:rPr>
      </w:pPr>
    </w:p>
    <w:p w:rsidR="00C127D1" w:rsidRDefault="00C127D1" w:rsidP="006D55A1">
      <w:pPr>
        <w:shd w:val="clear" w:color="auto" w:fill="FFFFFF"/>
        <w:spacing w:line="360" w:lineRule="auto"/>
        <w:jc w:val="both"/>
        <w:rPr>
          <w:color w:val="0A0A0A"/>
        </w:rPr>
      </w:pPr>
      <w:r w:rsidRPr="00A846CC">
        <w:rPr>
          <w:rStyle w:val="Forte"/>
          <w:color w:val="0A0A0A"/>
        </w:rPr>
        <w:t>Art. 3º.</w:t>
      </w:r>
      <w:r w:rsidRPr="00A846CC">
        <w:rPr>
          <w:color w:val="0A0A0A"/>
        </w:rPr>
        <w:t> Fica a Secretaria Municipal de Assistência Social incumbida de realizar a </w:t>
      </w:r>
      <w:r w:rsidRPr="00A846CC">
        <w:rPr>
          <w:rStyle w:val="Forte"/>
          <w:color w:val="0A0A0A"/>
        </w:rPr>
        <w:t xml:space="preserve">notificação </w:t>
      </w:r>
      <w:r w:rsidRPr="00A846CC">
        <w:rPr>
          <w:color w:val="0A0A0A"/>
        </w:rPr>
        <w:t>dos referidos usuários s</w:t>
      </w:r>
      <w:r w:rsidR="00283A95" w:rsidRPr="00A846CC">
        <w:rPr>
          <w:color w:val="0A0A0A"/>
        </w:rPr>
        <w:t>obre o prazo final do benefício.</w:t>
      </w:r>
    </w:p>
    <w:p w:rsidR="006D55A1" w:rsidRPr="00A846CC" w:rsidRDefault="006D55A1" w:rsidP="006D55A1">
      <w:pPr>
        <w:shd w:val="clear" w:color="auto" w:fill="FFFFFF"/>
        <w:spacing w:line="360" w:lineRule="auto"/>
        <w:jc w:val="both"/>
        <w:rPr>
          <w:color w:val="0A0A0A"/>
        </w:rPr>
      </w:pPr>
    </w:p>
    <w:p w:rsidR="00C127D1" w:rsidRPr="00A846CC" w:rsidRDefault="00C127D1" w:rsidP="006D55A1">
      <w:pPr>
        <w:shd w:val="clear" w:color="auto" w:fill="FFFFFF"/>
        <w:spacing w:line="360" w:lineRule="auto"/>
        <w:jc w:val="both"/>
        <w:rPr>
          <w:color w:val="0A0A0A"/>
        </w:rPr>
      </w:pPr>
      <w:r w:rsidRPr="00A846CC">
        <w:rPr>
          <w:rStyle w:val="Forte"/>
          <w:color w:val="0A0A0A"/>
        </w:rPr>
        <w:t>Art. 4º.</w:t>
      </w:r>
      <w:r w:rsidRPr="00A846CC">
        <w:rPr>
          <w:color w:val="0A0A0A"/>
        </w:rPr>
        <w:t> Esta Resolução entra em vigor na data de sua publicação.</w:t>
      </w:r>
      <w:r w:rsidRPr="00A846CC">
        <w:rPr>
          <w:rStyle w:val="vkekvd"/>
          <w:color w:val="0A0A0A"/>
        </w:rPr>
        <w:t> </w:t>
      </w:r>
    </w:p>
    <w:p w:rsidR="004E2D35" w:rsidRPr="00A846CC" w:rsidRDefault="004E2D35" w:rsidP="006D55A1">
      <w:pPr>
        <w:spacing w:line="360" w:lineRule="auto"/>
        <w:jc w:val="both"/>
      </w:pPr>
    </w:p>
    <w:p w:rsidR="004E2D35" w:rsidRPr="00A846CC" w:rsidRDefault="004E2D35" w:rsidP="006D55A1">
      <w:pPr>
        <w:spacing w:line="360" w:lineRule="auto"/>
        <w:jc w:val="both"/>
      </w:pPr>
    </w:p>
    <w:p w:rsidR="004E2D35" w:rsidRPr="00A846CC" w:rsidRDefault="004E2D35" w:rsidP="006D55A1">
      <w:pPr>
        <w:spacing w:line="360" w:lineRule="auto"/>
        <w:jc w:val="right"/>
      </w:pPr>
      <w:r w:rsidRPr="00A846CC">
        <w:t xml:space="preserve">Santo Augusto, </w:t>
      </w:r>
      <w:r w:rsidR="00283A95" w:rsidRPr="00A846CC">
        <w:t>24</w:t>
      </w:r>
      <w:r w:rsidRPr="00A846CC">
        <w:t xml:space="preserve"> de </w:t>
      </w:r>
      <w:r w:rsidR="00283A95" w:rsidRPr="00A846CC">
        <w:t>Fevereiro de 2026.</w:t>
      </w:r>
    </w:p>
    <w:p w:rsidR="004E2D35" w:rsidRPr="00A846CC" w:rsidRDefault="004E2D35" w:rsidP="006D55A1">
      <w:pPr>
        <w:spacing w:line="360" w:lineRule="auto"/>
        <w:jc w:val="both"/>
      </w:pPr>
    </w:p>
    <w:p w:rsidR="004E2D35" w:rsidRPr="00A846CC" w:rsidRDefault="004E2D35" w:rsidP="006D55A1">
      <w:pPr>
        <w:spacing w:line="360" w:lineRule="auto"/>
        <w:jc w:val="both"/>
      </w:pPr>
    </w:p>
    <w:p w:rsidR="004E2D35" w:rsidRDefault="006D55A1" w:rsidP="006D55A1">
      <w:pPr>
        <w:spacing w:line="360" w:lineRule="auto"/>
        <w:jc w:val="center"/>
      </w:pPr>
      <w:r>
        <w:t>Jessica Menegazzo</w:t>
      </w:r>
    </w:p>
    <w:p w:rsidR="006D55A1" w:rsidRPr="006D55A1" w:rsidRDefault="006D55A1" w:rsidP="006D55A1">
      <w:pPr>
        <w:spacing w:line="360" w:lineRule="auto"/>
        <w:jc w:val="center"/>
        <w:rPr>
          <w:b/>
        </w:rPr>
      </w:pPr>
      <w:r w:rsidRPr="006D55A1">
        <w:rPr>
          <w:b/>
        </w:rPr>
        <w:t>Presidente COMHAB</w:t>
      </w:r>
    </w:p>
    <w:p w:rsidR="004E2D35" w:rsidRPr="00A846CC" w:rsidRDefault="004E2D35" w:rsidP="006D55A1">
      <w:pPr>
        <w:spacing w:line="360" w:lineRule="auto"/>
        <w:jc w:val="both"/>
      </w:pPr>
    </w:p>
    <w:p w:rsidR="003E676F" w:rsidRPr="00A846CC" w:rsidRDefault="0035335E" w:rsidP="006D55A1">
      <w:pPr>
        <w:spacing w:line="360" w:lineRule="auto"/>
        <w:jc w:val="both"/>
      </w:pPr>
    </w:p>
    <w:sectPr w:rsidR="003E676F" w:rsidRPr="00A846CC" w:rsidSect="00A846CC">
      <w:pgSz w:w="12240" w:h="15840"/>
      <w:pgMar w:top="709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35E" w:rsidRDefault="0035335E" w:rsidP="00A846CC">
      <w:r>
        <w:separator/>
      </w:r>
    </w:p>
  </w:endnote>
  <w:endnote w:type="continuationSeparator" w:id="0">
    <w:p w:rsidR="0035335E" w:rsidRDefault="0035335E" w:rsidP="00A846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35E" w:rsidRDefault="0035335E" w:rsidP="00A846CC">
      <w:r>
        <w:separator/>
      </w:r>
    </w:p>
  </w:footnote>
  <w:footnote w:type="continuationSeparator" w:id="0">
    <w:p w:rsidR="0035335E" w:rsidRDefault="0035335E" w:rsidP="00A846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441E4"/>
    <w:multiLevelType w:val="multilevel"/>
    <w:tmpl w:val="39BE8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D35"/>
    <w:rsid w:val="000647FD"/>
    <w:rsid w:val="00105085"/>
    <w:rsid w:val="00283A95"/>
    <w:rsid w:val="002F5E6B"/>
    <w:rsid w:val="0035335E"/>
    <w:rsid w:val="004E2D35"/>
    <w:rsid w:val="004E77AF"/>
    <w:rsid w:val="00511AED"/>
    <w:rsid w:val="006105F4"/>
    <w:rsid w:val="006620EA"/>
    <w:rsid w:val="006D55A1"/>
    <w:rsid w:val="00722CC3"/>
    <w:rsid w:val="00753E39"/>
    <w:rsid w:val="007F29EF"/>
    <w:rsid w:val="00A846CC"/>
    <w:rsid w:val="00AD3CA5"/>
    <w:rsid w:val="00C127D1"/>
    <w:rsid w:val="00E0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532145B-1BAA-4B84-81B4-04EC5352B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2D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C127D1"/>
    <w:rPr>
      <w:b/>
      <w:bCs/>
    </w:rPr>
  </w:style>
  <w:style w:type="character" w:customStyle="1" w:styleId="vkekvd">
    <w:name w:val="vkekvd"/>
    <w:basedOn w:val="Fontepargpadro"/>
    <w:rsid w:val="00C127D1"/>
  </w:style>
  <w:style w:type="character" w:styleId="Hyperlink">
    <w:name w:val="Hyperlink"/>
    <w:basedOn w:val="Fontepargpadro"/>
    <w:uiPriority w:val="99"/>
    <w:semiHidden/>
    <w:unhideWhenUsed/>
    <w:rsid w:val="00C127D1"/>
    <w:rPr>
      <w:color w:val="0000FF"/>
      <w:u w:val="single"/>
    </w:rPr>
  </w:style>
  <w:style w:type="character" w:customStyle="1" w:styleId="t286pc">
    <w:name w:val="t286pc"/>
    <w:basedOn w:val="Fontepargpadro"/>
    <w:rsid w:val="00C127D1"/>
  </w:style>
  <w:style w:type="paragraph" w:styleId="Cabealho">
    <w:name w:val="header"/>
    <w:basedOn w:val="Normal"/>
    <w:link w:val="CabealhoChar"/>
    <w:uiPriority w:val="99"/>
    <w:unhideWhenUsed/>
    <w:rsid w:val="00A846C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846C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846C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846C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D55A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55A1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316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1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9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2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ismunicipais.com.br/a/rs/s/santo-augusto/lei-ordinaria/2021/311/3107/lei-ordinaria-n-3107-2021-cria-o-programa-aluguel-social-no-municipio-de-santo-augusto-como-beneficio-da-politica-municipal-de-habitacao-e-da-outras-providenci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CRAS</cp:lastModifiedBy>
  <cp:revision>2</cp:revision>
  <cp:lastPrinted>2026-03-17T13:32:00Z</cp:lastPrinted>
  <dcterms:created xsi:type="dcterms:W3CDTF">2026-03-17T13:33:00Z</dcterms:created>
  <dcterms:modified xsi:type="dcterms:W3CDTF">2026-03-17T13:33:00Z</dcterms:modified>
</cp:coreProperties>
</file>