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2500B" w14:textId="4210C2E9" w:rsidR="001D501D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sz w:val="16"/>
          <w:szCs w:val="16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 Prefeitura Municipal de Santo Augusto, em atendimento ao §3º do art. 75 da Lei nº. 14.133/2021, torna público para conhecimento dos interessados, o presente aviso da Dispensa de Licitação, visando a</w:t>
      </w:r>
      <w:r w:rsidR="00AE2574">
        <w:rPr>
          <w:sz w:val="16"/>
          <w:szCs w:val="16"/>
        </w:rPr>
        <w:t xml:space="preserve"> contratação de </w:t>
      </w:r>
      <w:r w:rsidR="003601F9">
        <w:rPr>
          <w:sz w:val="16"/>
          <w:szCs w:val="16"/>
        </w:rPr>
        <w:t xml:space="preserve">empresa para revitalização do chafariz da Praça Municipal Pompílio Silva. </w:t>
      </w:r>
    </w:p>
    <w:tbl>
      <w:tblPr>
        <w:tblpPr w:leftFromText="141" w:rightFromText="141" w:bottomFromText="160" w:vertAnchor="text" w:tblpXSpec="center" w:tblpY="1"/>
        <w:tblOverlap w:val="never"/>
        <w:tblW w:w="7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912"/>
        <w:gridCol w:w="869"/>
        <w:gridCol w:w="1042"/>
        <w:gridCol w:w="4345"/>
      </w:tblGrid>
      <w:tr w:rsidR="00EF0B74" w:rsidRPr="00EC7149" w14:paraId="27E52D73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60" w:type="dxa"/>
            </w:tcMar>
            <w:vAlign w:val="center"/>
            <w:hideMark/>
          </w:tcPr>
          <w:p w14:paraId="3E6DED46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r w:rsidRPr="00EC7149">
              <w:rPr>
                <w:rFonts w:eastAsia="Arial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1A346C00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r w:rsidRPr="00EC7149">
              <w:rPr>
                <w:rFonts w:eastAsia="Arial"/>
                <w:b/>
                <w:bCs/>
                <w:sz w:val="16"/>
                <w:szCs w:val="16"/>
              </w:rPr>
              <w:t>Código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60" w:type="dxa"/>
            </w:tcMar>
            <w:vAlign w:val="center"/>
            <w:hideMark/>
          </w:tcPr>
          <w:p w14:paraId="6820001C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proofErr w:type="spellStart"/>
            <w:r w:rsidRPr="00EC7149">
              <w:rPr>
                <w:rFonts w:eastAsia="Arial"/>
                <w:b/>
                <w:bCs/>
                <w:sz w:val="16"/>
                <w:szCs w:val="16"/>
              </w:rPr>
              <w:t>Qtde</w:t>
            </w:r>
            <w:proofErr w:type="spellEnd"/>
            <w:r w:rsidRPr="00EC7149">
              <w:rPr>
                <w:rFonts w:eastAsia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  <w:hideMark/>
          </w:tcPr>
          <w:p w14:paraId="2EB11048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r w:rsidRPr="00EC7149">
              <w:rPr>
                <w:rFonts w:eastAsia="Arial"/>
                <w:b/>
                <w:bCs/>
                <w:sz w:val="16"/>
                <w:szCs w:val="16"/>
              </w:rPr>
              <w:t>Unidade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  <w:hideMark/>
          </w:tcPr>
          <w:p w14:paraId="59CA7964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r w:rsidRPr="00EC7149">
              <w:rPr>
                <w:rFonts w:eastAsia="Arial"/>
                <w:b/>
                <w:bCs/>
                <w:sz w:val="16"/>
                <w:szCs w:val="16"/>
              </w:rPr>
              <w:t>Produto - Descrição</w:t>
            </w:r>
          </w:p>
        </w:tc>
      </w:tr>
      <w:tr w:rsidR="00EF0B74" w:rsidRPr="00EC7149" w14:paraId="172286AD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  <w:hideMark/>
          </w:tcPr>
          <w:p w14:paraId="1E0D6D58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89746" w14:textId="77777777" w:rsidR="00EF0B74" w:rsidRPr="00EC7149" w:rsidRDefault="00EF0B74" w:rsidP="0054434F">
            <w:pPr>
              <w:contextualSpacing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77853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44004CA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704813D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12DEE26C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MOTOBOMBA BLINDADA 3 CV TRIFÁSICA.</w:t>
            </w:r>
          </w:p>
        </w:tc>
      </w:tr>
      <w:tr w:rsidR="00EF0B74" w:rsidRPr="00EC7149" w14:paraId="093CFCF7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295633B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C93BE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58CBA89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2DD03CB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3E75D7B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QUADRO DE COMANDO COMPLEXO (ANEXO 1)</w:t>
            </w:r>
          </w:p>
        </w:tc>
      </w:tr>
      <w:tr w:rsidR="00EF0B74" w:rsidRPr="00EC7149" w14:paraId="24B58695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3C15797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9F6C0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F8BF4BF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7392ACA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72B5455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HIDRÁULICO (ANEXO 2)</w:t>
            </w:r>
          </w:p>
        </w:tc>
      </w:tr>
      <w:tr w:rsidR="00EF0B74" w:rsidRPr="00EC7149" w14:paraId="0A1FB330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2F8BDB2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3F03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4883EC4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9DCB599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32FAAF6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ELÉTRICO (ANEXO 3)</w:t>
            </w:r>
          </w:p>
        </w:tc>
      </w:tr>
      <w:tr w:rsidR="00EF0B74" w:rsidRPr="00EC7149" w14:paraId="01086189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D29F7F9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0CDC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77857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EC92212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52CF7B1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926EB30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ILUMINAÇÃO SUBAQUÁTICA RGB (ANEXO 4)</w:t>
            </w:r>
          </w:p>
        </w:tc>
      </w:tr>
      <w:tr w:rsidR="00EF0B74" w:rsidRPr="00EC7149" w14:paraId="39ADDD30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99286EF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F4136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C859760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C0D00C8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19E400BB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GÊISERS (6 UNIDADES ¾” E 1 UNIDADE 1”)</w:t>
            </w:r>
          </w:p>
        </w:tc>
      </w:tr>
      <w:tr w:rsidR="00EF0B74" w:rsidRPr="00EC7149" w14:paraId="7CE3A4A1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E0B540D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459DA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317E5F4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6DD6887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6FFE74D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GRADE INÓX PARA RALO DE FUNDO L30xC49x P20cm</w:t>
            </w:r>
          </w:p>
        </w:tc>
      </w:tr>
      <w:tr w:rsidR="00EF0B74" w:rsidRPr="00EC7149" w14:paraId="00731A5D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42FAFBF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60495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77860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E9AABEE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 xml:space="preserve">01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EC2C791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16ED420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GERADOR DE CLOROATÉ 20 m³</w:t>
            </w:r>
          </w:p>
        </w:tc>
      </w:tr>
      <w:tr w:rsidR="00EF0B74" w:rsidRPr="00EC7149" w14:paraId="37C3B218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AC70560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6186F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77861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084101F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156B5F23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32D8E84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CARRINHO PRTÁTIL PARA A REALIZAÇÃO DE FILTRAÇÃO E LIMPEZA DO CHAFARIZ</w:t>
            </w:r>
          </w:p>
        </w:tc>
      </w:tr>
      <w:tr w:rsidR="00EF0B74" w:rsidRPr="00EC7149" w14:paraId="32ABEAE9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9940D6C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10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C5BE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77862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A55FE3D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0073982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03617C6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MANUTENÇÃO (CABO, MANGUEIRA, ASPIRADOR, ESCOVA, PENEIRA, ESTOJO DE TESTES PARA CLORO E PH).</w:t>
            </w:r>
          </w:p>
        </w:tc>
      </w:tr>
      <w:tr w:rsidR="00EF0B74" w:rsidRPr="00EC7149" w14:paraId="3F5BA343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85FBC00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11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BFDD3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6057FD6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C061C12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16FA487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Serviço de mão de obra reforma do chafariz com execução de elétrica, hidráulica e alvenaria</w:t>
            </w:r>
          </w:p>
        </w:tc>
      </w:tr>
      <w:tr w:rsidR="00EF0B74" w:rsidRPr="00EC7149" w14:paraId="3D1BCFB9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993284B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8EC0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4DA3CDC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35D86FC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proofErr w:type="spellStart"/>
            <w:r w:rsidRPr="00EC7149">
              <w:rPr>
                <w:rFonts w:eastAsia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6103AD4" w14:textId="77777777" w:rsidR="00EF0B74" w:rsidRPr="00EC7149" w:rsidRDefault="00EF0B74" w:rsidP="0054434F">
            <w:pPr>
              <w:jc w:val="center"/>
              <w:rPr>
                <w:b/>
                <w:sz w:val="16"/>
                <w:szCs w:val="16"/>
              </w:rPr>
            </w:pPr>
            <w:r w:rsidRPr="00EC7149">
              <w:rPr>
                <w:b/>
                <w:sz w:val="16"/>
                <w:szCs w:val="16"/>
              </w:rPr>
              <w:t xml:space="preserve">                                                                 TOTAL</w:t>
            </w:r>
          </w:p>
        </w:tc>
      </w:tr>
    </w:tbl>
    <w:p w14:paraId="1D2D1EDF" w14:textId="555408E2" w:rsidR="00784346" w:rsidRPr="001D501D" w:rsidRDefault="00AB7364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>Para tanto, esta Administração, convoca as empresas interessadas a enviarem suas propostas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no prazo de três dias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t xml:space="preserve"> úteis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a contar desta data</w:t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 xml:space="preserve">, para o e-mail </w:t>
      </w:r>
      <w:hyperlink r:id="rId5" w:history="1">
        <w:r w:rsidR="00967CC1" w:rsidRPr="001D501D">
          <w:rPr>
            <w:rStyle w:val="Hyperlink"/>
            <w:rFonts w:eastAsia="Times New Roman" w:cstheme="minorHAnsi"/>
            <w:color w:val="auto"/>
            <w:sz w:val="16"/>
            <w:szCs w:val="16"/>
            <w:lang w:eastAsia="pt-BR"/>
          </w:rPr>
          <w:t>compras@santoaugusto.rs.gov.br</w:t>
        </w:r>
      </w:hyperlink>
      <w:r w:rsidR="00967CC1" w:rsidRPr="001D501D">
        <w:rPr>
          <w:rFonts w:eastAsia="Times New Roman" w:cstheme="minorHAnsi"/>
          <w:sz w:val="16"/>
          <w:szCs w:val="16"/>
          <w:lang w:eastAsia="pt-BR"/>
        </w:rPr>
        <w:t>, ou entregues pessoalmente no setor de compras e licitações, localizado no 3º piso do Centro Administrativo Municipal.</w:t>
      </w:r>
      <w:r w:rsidR="00B01F16" w:rsidRPr="001D501D">
        <w:rPr>
          <w:rFonts w:eastAsia="Times New Roman" w:cstheme="minorHAnsi"/>
          <w:sz w:val="16"/>
          <w:szCs w:val="16"/>
          <w:lang w:eastAsia="pt-BR"/>
        </w:rPr>
        <w:t xml:space="preserve"> No caso do envio por e-mail, a empresa deverá solicitar a confirmação do recebimento.</w:t>
      </w:r>
    </w:p>
    <w:p w14:paraId="67061BA3" w14:textId="77777777" w:rsidR="00967CC1" w:rsidRPr="001D501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1D501D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14:paraId="705F391E" w14:textId="77777777" w:rsidR="00967CC1" w:rsidRPr="001D501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1D501D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1D501D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14:paraId="101F2C3D" w14:textId="77777777" w:rsidR="00967CC1" w:rsidRPr="001D501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1D501D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aquisição.</w:t>
      </w:r>
    </w:p>
    <w:p w14:paraId="16F0C8D9" w14:textId="1394F55F" w:rsidR="00FD2360" w:rsidRPr="001D501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491E64">
        <w:rPr>
          <w:rFonts w:eastAsia="Times New Roman" w:cstheme="minorHAnsi"/>
          <w:sz w:val="16"/>
          <w:szCs w:val="16"/>
          <w:lang w:eastAsia="pt-BR"/>
        </w:rPr>
        <w:t>26</w:t>
      </w:r>
      <w:r w:rsidR="00AB7364" w:rsidRPr="001D501D">
        <w:rPr>
          <w:rFonts w:eastAsia="Times New Roman" w:cstheme="minorHAnsi"/>
          <w:sz w:val="16"/>
          <w:szCs w:val="16"/>
          <w:lang w:eastAsia="pt-BR"/>
        </w:rPr>
        <w:t xml:space="preserve"> de </w:t>
      </w:r>
      <w:r w:rsidR="00491E64">
        <w:rPr>
          <w:rFonts w:eastAsia="Times New Roman" w:cstheme="minorHAnsi"/>
          <w:sz w:val="16"/>
          <w:szCs w:val="16"/>
          <w:lang w:eastAsia="pt-BR"/>
        </w:rPr>
        <w:t>novembro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de 202</w:t>
      </w:r>
      <w:r w:rsidR="00AE2574">
        <w:rPr>
          <w:rFonts w:eastAsia="Times New Roman" w:cstheme="minorHAnsi"/>
          <w:sz w:val="16"/>
          <w:szCs w:val="16"/>
          <w:lang w:eastAsia="pt-BR"/>
        </w:rPr>
        <w:t>5</w:t>
      </w:r>
      <w:r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14:paraId="2E55F883" w14:textId="77777777"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332B7E9A" w14:textId="77777777"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26A49896" w14:textId="4A24958E" w:rsidR="00FD2360" w:rsidRPr="001D501D" w:rsidRDefault="00AE257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 xml:space="preserve">Umberto </w:t>
      </w:r>
      <w:proofErr w:type="spellStart"/>
      <w:r>
        <w:rPr>
          <w:rFonts w:eastAsia="Times New Roman" w:cstheme="minorHAnsi"/>
          <w:sz w:val="16"/>
          <w:szCs w:val="16"/>
          <w:lang w:eastAsia="pt-BR"/>
        </w:rPr>
        <w:t>Luis</w:t>
      </w:r>
      <w:proofErr w:type="spellEnd"/>
      <w:r>
        <w:rPr>
          <w:rFonts w:eastAsia="Times New Roman" w:cstheme="minorHAnsi"/>
          <w:sz w:val="16"/>
          <w:szCs w:val="16"/>
          <w:lang w:eastAsia="pt-BR"/>
        </w:rPr>
        <w:t xml:space="preserve"> R. Tassi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1D501D" w:rsidSect="00EF0B74">
      <w:pgSz w:w="11906" w:h="16838"/>
      <w:pgMar w:top="1417" w:right="18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530546">
    <w:abstractNumId w:val="4"/>
  </w:num>
  <w:num w:numId="2" w16cid:durableId="1644508851">
    <w:abstractNumId w:val="0"/>
  </w:num>
  <w:num w:numId="3" w16cid:durableId="1858690022">
    <w:abstractNumId w:val="2"/>
  </w:num>
  <w:num w:numId="4" w16cid:durableId="1590652971">
    <w:abstractNumId w:val="3"/>
  </w:num>
  <w:num w:numId="5" w16cid:durableId="1793983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CC1"/>
    <w:rsid w:val="00022273"/>
    <w:rsid w:val="001D501D"/>
    <w:rsid w:val="002E1410"/>
    <w:rsid w:val="003601F9"/>
    <w:rsid w:val="00491E64"/>
    <w:rsid w:val="00534970"/>
    <w:rsid w:val="006D7B65"/>
    <w:rsid w:val="00784346"/>
    <w:rsid w:val="007D3BB6"/>
    <w:rsid w:val="00826A29"/>
    <w:rsid w:val="00861F21"/>
    <w:rsid w:val="00967CC1"/>
    <w:rsid w:val="00AB7364"/>
    <w:rsid w:val="00AE2574"/>
    <w:rsid w:val="00B01F16"/>
    <w:rsid w:val="00BD0361"/>
    <w:rsid w:val="00C35A28"/>
    <w:rsid w:val="00D8562A"/>
    <w:rsid w:val="00DC04D9"/>
    <w:rsid w:val="00EF0B74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91ED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Prefeitura de Santo Augusto</cp:lastModifiedBy>
  <cp:revision>2</cp:revision>
  <cp:lastPrinted>2024-05-09T12:43:00Z</cp:lastPrinted>
  <dcterms:created xsi:type="dcterms:W3CDTF">2025-11-26T13:22:00Z</dcterms:created>
  <dcterms:modified xsi:type="dcterms:W3CDTF">2025-11-26T13:22:00Z</dcterms:modified>
</cp:coreProperties>
</file>