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2500B" w14:textId="20D760BF"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 Prefeitura Municipal de Santo Augusto, em atendimento ao §3º do art. 75 da Lei nº. 14.133/2021, torna público para conhecimento dos interessados, o presente aviso da Dispensa de Licitação, visando a</w:t>
      </w:r>
      <w:r w:rsidR="00AE2574">
        <w:rPr>
          <w:sz w:val="16"/>
          <w:szCs w:val="16"/>
        </w:rPr>
        <w:t xml:space="preserve"> contratação de profissional especializado na elaboração de laudos técnicos de avaliação de imóveis urbanos e rurais, conforme </w:t>
      </w:r>
      <w:proofErr w:type="gramStart"/>
      <w:r w:rsidR="00AE2574">
        <w:rPr>
          <w:sz w:val="16"/>
          <w:szCs w:val="16"/>
        </w:rPr>
        <w:t xml:space="preserve">segue </w:t>
      </w:r>
      <w:r w:rsidRPr="001D501D">
        <w:rPr>
          <w:rFonts w:eastAsia="Times New Roman" w:cstheme="minorHAnsi"/>
          <w:sz w:val="16"/>
          <w:szCs w:val="16"/>
          <w:lang w:eastAsia="pt-BR"/>
        </w:rPr>
        <w:t>:</w:t>
      </w:r>
      <w:proofErr w:type="gram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D501D" w:rsidRPr="001D501D" w14:paraId="49E39F9A" w14:textId="77777777" w:rsidTr="00967CC1">
        <w:tc>
          <w:tcPr>
            <w:tcW w:w="4247" w:type="dxa"/>
          </w:tcPr>
          <w:p w14:paraId="7D55A1D1" w14:textId="77777777"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4247" w:type="dxa"/>
          </w:tcPr>
          <w:p w14:paraId="592DB773" w14:textId="77777777"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14:paraId="3E73273D" w14:textId="77777777" w:rsidTr="00967CC1">
        <w:tc>
          <w:tcPr>
            <w:tcW w:w="4247" w:type="dxa"/>
          </w:tcPr>
          <w:p w14:paraId="3C6EB535" w14:textId="51F59BD2" w:rsidR="00967CC1" w:rsidRPr="001D501D" w:rsidRDefault="00AE2574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 w:rsidRPr="00AE2574">
              <w:rPr>
                <w:rFonts w:eastAsia="Times New Roman" w:cstheme="minorHAnsi"/>
                <w:sz w:val="16"/>
                <w:szCs w:val="16"/>
                <w:lang w:eastAsia="pt-BR"/>
              </w:rPr>
              <w:t>Serviço de avaliação de imóvel urbano no Município de Santo Augusto por matrícula</w:t>
            </w:r>
          </w:p>
        </w:tc>
        <w:tc>
          <w:tcPr>
            <w:tcW w:w="4247" w:type="dxa"/>
          </w:tcPr>
          <w:p w14:paraId="7E2A790F" w14:textId="5667B26F" w:rsidR="00967CC1" w:rsidRPr="001D501D" w:rsidRDefault="00AE2574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7</w:t>
            </w:r>
          </w:p>
        </w:tc>
      </w:tr>
      <w:tr w:rsidR="001D501D" w:rsidRPr="001D501D" w14:paraId="7AD8A690" w14:textId="77777777" w:rsidTr="001D501D">
        <w:tc>
          <w:tcPr>
            <w:tcW w:w="4247" w:type="dxa"/>
          </w:tcPr>
          <w:p w14:paraId="62B5337D" w14:textId="50248815" w:rsidR="001D501D" w:rsidRPr="001D501D" w:rsidRDefault="00AE2574" w:rsidP="00BD778A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 w:rsidRPr="00AE2574">
              <w:rPr>
                <w:rFonts w:eastAsia="Times New Roman" w:cstheme="minorHAnsi"/>
                <w:sz w:val="16"/>
                <w:szCs w:val="16"/>
                <w:lang w:eastAsia="pt-BR"/>
              </w:rPr>
              <w:t>Serviço de avaliação de imóvel rural no Município de Santo Augusto por matrícula</w:t>
            </w:r>
          </w:p>
        </w:tc>
        <w:tc>
          <w:tcPr>
            <w:tcW w:w="4247" w:type="dxa"/>
          </w:tcPr>
          <w:p w14:paraId="5C852491" w14:textId="248577E1" w:rsidR="001D501D" w:rsidRPr="001D501D" w:rsidRDefault="00AE2574" w:rsidP="00BD778A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2</w:t>
            </w:r>
          </w:p>
        </w:tc>
      </w:tr>
    </w:tbl>
    <w:p w14:paraId="1D2D1EDF" w14:textId="77777777"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14:paraId="67061BA3" w14:textId="77777777"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14:paraId="705F391E" w14:textId="77777777"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14:paraId="101F2C3D" w14:textId="77777777"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14:paraId="16F0C8D9" w14:textId="4D09C488"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AE2574">
        <w:rPr>
          <w:rFonts w:eastAsia="Times New Roman" w:cstheme="minorHAnsi"/>
          <w:sz w:val="16"/>
          <w:szCs w:val="16"/>
          <w:lang w:eastAsia="pt-BR"/>
        </w:rPr>
        <w:t>02</w:t>
      </w:r>
      <w:r w:rsidR="00AB7364" w:rsidRPr="001D501D">
        <w:rPr>
          <w:rFonts w:eastAsia="Times New Roman" w:cstheme="minorHAnsi"/>
          <w:sz w:val="16"/>
          <w:szCs w:val="16"/>
          <w:lang w:eastAsia="pt-BR"/>
        </w:rPr>
        <w:t xml:space="preserve"> de setembro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de 202</w:t>
      </w:r>
      <w:r w:rsidR="00AE2574">
        <w:rPr>
          <w:rFonts w:eastAsia="Times New Roman" w:cstheme="minorHAnsi"/>
          <w:sz w:val="16"/>
          <w:szCs w:val="16"/>
          <w:lang w:eastAsia="pt-BR"/>
        </w:rPr>
        <w:t>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14:paraId="2E55F883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332B7E9A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26A49896" w14:textId="4A24958E" w:rsidR="00FD2360" w:rsidRPr="001D501D" w:rsidRDefault="00AE257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 xml:space="preserve">Umberto </w:t>
      </w:r>
      <w:proofErr w:type="spellStart"/>
      <w:r>
        <w:rPr>
          <w:rFonts w:eastAsia="Times New Roman" w:cstheme="minorHAnsi"/>
          <w:sz w:val="16"/>
          <w:szCs w:val="16"/>
          <w:lang w:eastAsia="pt-BR"/>
        </w:rPr>
        <w:t>Luis</w:t>
      </w:r>
      <w:proofErr w:type="spellEnd"/>
      <w:r>
        <w:rPr>
          <w:rFonts w:eastAsia="Times New Roman" w:cstheme="minorHAnsi"/>
          <w:sz w:val="16"/>
          <w:szCs w:val="16"/>
          <w:lang w:eastAsia="pt-BR"/>
        </w:rPr>
        <w:t xml:space="preserve"> R.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530546">
    <w:abstractNumId w:val="4"/>
  </w:num>
  <w:num w:numId="2" w16cid:durableId="1644508851">
    <w:abstractNumId w:val="0"/>
  </w:num>
  <w:num w:numId="3" w16cid:durableId="1858690022">
    <w:abstractNumId w:val="2"/>
  </w:num>
  <w:num w:numId="4" w16cid:durableId="1590652971">
    <w:abstractNumId w:val="3"/>
  </w:num>
  <w:num w:numId="5" w16cid:durableId="1793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D501D"/>
    <w:rsid w:val="00534970"/>
    <w:rsid w:val="006D7B65"/>
    <w:rsid w:val="00784346"/>
    <w:rsid w:val="007D3BB6"/>
    <w:rsid w:val="00826A29"/>
    <w:rsid w:val="00861F21"/>
    <w:rsid w:val="00967CC1"/>
    <w:rsid w:val="00AB7364"/>
    <w:rsid w:val="00AE2574"/>
    <w:rsid w:val="00B01F16"/>
    <w:rsid w:val="00C35A28"/>
    <w:rsid w:val="00D8562A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1ED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2</cp:revision>
  <cp:lastPrinted>2024-05-09T12:43:00Z</cp:lastPrinted>
  <dcterms:created xsi:type="dcterms:W3CDTF">2025-09-02T19:33:00Z</dcterms:created>
  <dcterms:modified xsi:type="dcterms:W3CDTF">2025-09-02T19:33:00Z</dcterms:modified>
</cp:coreProperties>
</file>